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092.0" w:type="dxa"/>
        <w:jc w:val="center"/>
        <w:tblBorders>
          <w:top w:color="4c3d8e" w:space="0" w:sz="4" w:val="single"/>
          <w:left w:color="4c3d8e" w:space="0" w:sz="4" w:val="single"/>
          <w:bottom w:color="4c3d8e" w:space="0" w:sz="4" w:val="single"/>
          <w:right w:color="4c3d8e" w:space="0" w:sz="4" w:val="single"/>
          <w:insideH w:color="4c3d8e" w:space="0" w:sz="4" w:val="single"/>
          <w:insideV w:color="4c3d8e" w:space="0" w:sz="4" w:val="single"/>
        </w:tblBorders>
        <w:tblLayout w:type="fixed"/>
        <w:tblLook w:val="0400"/>
      </w:tblPr>
      <w:tblGrid>
        <w:gridCol w:w="8092"/>
        <w:tblGridChange w:id="0">
          <w:tblGrid>
            <w:gridCol w:w="8092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color w:val="f59f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79bb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الرسالة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العلمية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color w:val="f59f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رمز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79bb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فقه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820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color w:val="f59f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79bb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دكتوراه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الفقه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color w:val="f59f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القسم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79bb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الفقه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color w:val="f59f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79bb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الشريعة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color w:val="f59f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المؤسسة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79bb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الإمام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محمد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بن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سعود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الإسلامية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color w:val="f59f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نسخة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التوصيف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79bb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color w:val="f59f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تاريخ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آخر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مراجعة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79bb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 2/12/1444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52b5c2"/>
                <w:sz w:val="32"/>
                <w:szCs w:val="32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259" w:lineRule="auto"/>
        <w:ind w:left="0" w:right="0" w:firstLine="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684c0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259" w:lineRule="auto"/>
        <w:ind w:left="0" w:right="0" w:firstLine="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  <w:rtl w:val="1"/>
        </w:rPr>
        <w:t xml:space="preserve">جدول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  <w:rtl w:val="1"/>
        </w:rPr>
        <w:t xml:space="preserve">المحتويات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bidi w:val="1"/>
            <w:spacing w:after="100" w:before="0" w:line="480" w:lineRule="auto"/>
            <w:ind w:left="0" w:right="0" w:firstLine="0"/>
            <w:jc w:val="left"/>
            <w:rPr>
              <w:rFonts w:ascii="Sakkal Majalla" w:cs="Sakkal Majalla" w:eastAsia="Sakkal Majalla" w:hAnsi="Sakkal Majalla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3,3,"</w:instrText>
            <w:fldChar w:fldCharType="separate"/>
          </w:r>
          <w:hyperlink w:anchor="_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معلومات</w:t>
            </w:r>
          </w:hyperlink>
          <w:hyperlink w:anchor="_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عامة</w:t>
            </w:r>
          </w:hyperlink>
          <w:hyperlink w:anchor="_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عن</w:t>
            </w:r>
          </w:hyperlink>
          <w:hyperlink w:anchor="_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bidi w:val="1"/>
            <w:spacing w:after="100" w:before="0" w:line="480" w:lineRule="auto"/>
            <w:ind w:left="0" w:right="0" w:firstLine="0"/>
            <w:jc w:val="left"/>
            <w:rPr>
              <w:rFonts w:ascii="Sakkal Majalla" w:cs="Sakkal Majalla" w:eastAsia="Sakkal Majalla" w:hAnsi="Sakkal Majalla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نواتج</w:t>
            </w:r>
          </w:hyperlink>
          <w:hyperlink w:anchor="_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واستراتيجيات</w:t>
            </w:r>
          </w:hyperlink>
          <w:hyperlink w:anchor="_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تدريسها</w:t>
            </w:r>
          </w:hyperlink>
          <w:hyperlink w:anchor="_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تقييمها</w:t>
            </w:r>
          </w:hyperlink>
          <w:hyperlink w:anchor="_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bidi w:val="1"/>
            <w:spacing w:after="100" w:before="0" w:line="480" w:lineRule="auto"/>
            <w:ind w:left="0" w:right="0" w:firstLine="0"/>
            <w:jc w:val="left"/>
            <w:rPr>
              <w:rFonts w:ascii="Sakkal Majalla" w:cs="Sakkal Majalla" w:eastAsia="Sakkal Majalla" w:hAnsi="Sakkal Majalla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2et92p0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2et92p0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2et92p0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2et92p0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bidi w:val="1"/>
            <w:spacing w:after="100" w:before="0" w:line="480" w:lineRule="auto"/>
            <w:ind w:left="0" w:right="0" w:firstLine="0"/>
            <w:jc w:val="left"/>
            <w:rPr>
              <w:rFonts w:ascii="Sakkal Majalla" w:cs="Sakkal Majalla" w:eastAsia="Sakkal Majalla" w:hAnsi="Sakkal Majalla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tyjcwt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tyjcwt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tyjcwt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tyjcwt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tyjcwt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bidi w:val="1"/>
            <w:spacing w:after="100" w:before="0" w:line="480" w:lineRule="auto"/>
            <w:ind w:left="0" w:right="0" w:firstLine="0"/>
            <w:jc w:val="left"/>
            <w:rPr>
              <w:rFonts w:ascii="Sakkal Majalla" w:cs="Sakkal Majalla" w:eastAsia="Sakkal Majalla" w:hAnsi="Sakkal Majalla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</w:t>
            </w:r>
          </w:hyperlink>
          <w:hyperlink w:anchor="_3dy6vkm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3dy6vkm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3dy6vkm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3dy6vkm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3dy6vkm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bidi w:val="1"/>
            <w:spacing w:after="100" w:before="0" w:line="480" w:lineRule="auto"/>
            <w:ind w:left="0" w:right="0" w:firstLine="0"/>
            <w:jc w:val="left"/>
            <w:rPr>
              <w:rFonts w:ascii="Sakkal Majalla" w:cs="Sakkal Majalla" w:eastAsia="Sakkal Majalla" w:hAnsi="Sakkal Majalla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1t3h5sf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1t3h5sf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1t3h5sf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1t3h5sf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1t3h5sf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bidi w:val="1"/>
            <w:spacing w:after="100" w:before="0" w:line="480" w:lineRule="auto"/>
            <w:ind w:left="0" w:right="0" w:firstLine="0"/>
            <w:jc w:val="left"/>
            <w:rPr>
              <w:rFonts w:ascii="Sakkal Majalla" w:cs="Sakkal Majalla" w:eastAsia="Sakkal Majalla" w:hAnsi="Sakkal Majalla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hyperlink w:anchor="_26in1rg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26in1rg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26in1rg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26in1rg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6in1rg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26in1rg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bidi w:val="1"/>
            <w:rPr>
              <w:rFonts w:ascii="Sakkal Majalla" w:cs="Sakkal Majalla" w:eastAsia="Sakkal Majalla" w:hAnsi="Sakkal Majalla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567" w:before="0" w:line="288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567" w:before="0" w:line="288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after="170" w:line="288" w:lineRule="auto"/>
        <w:rPr>
          <w:rFonts w:ascii="Sakkal Majalla" w:cs="Sakkal Majalla" w:eastAsia="Sakkal Majalla" w:hAnsi="Sakkal Majalla"/>
          <w:color w:val="0d90c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after="170" w:line="288" w:lineRule="auto"/>
        <w:rPr>
          <w:rFonts w:ascii="Sakkal Majalla" w:cs="Sakkal Majalla" w:eastAsia="Sakkal Majalla" w:hAnsi="Sakkal Majalla"/>
          <w:color w:val="0d90c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Sakkal Majalla" w:cs="Sakkal Majalla" w:eastAsia="Sakkal Majalla" w:hAnsi="Sakkal Majalla"/>
          <w:color w:val="0d90cd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bidi w:val="1"/>
        <w:rPr>
          <w:rFonts w:ascii="Sakkal Majalla" w:cs="Sakkal Majalla" w:eastAsia="Sakkal Majalla" w:hAnsi="Sakkal Majalla"/>
          <w:b w:val="1"/>
          <w:color w:val="4c3d8e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معلومات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عامة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المقرر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الدراسي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26">
      <w:pPr>
        <w:bidi w:val="1"/>
        <w:spacing w:after="0" w:line="288" w:lineRule="auto"/>
        <w:rPr>
          <w:rFonts w:ascii="Sakkal Majalla" w:cs="Sakkal Majalla" w:eastAsia="Sakkal Majalla" w:hAnsi="Sakkal Majalla"/>
          <w:b w:val="1"/>
          <w:color w:val="52b5c2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1.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التعريف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بالمقرر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:</w:t>
      </w:r>
    </w:p>
    <w:tbl>
      <w:tblPr>
        <w:tblStyle w:val="Table2"/>
        <w:bidiVisual w:val="1"/>
        <w:tblW w:w="9632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555"/>
        <w:gridCol w:w="2255"/>
        <w:gridCol w:w="2270"/>
        <w:gridCol w:w="2255"/>
        <w:gridCol w:w="2297"/>
        <w:tblGridChange w:id="0">
          <w:tblGrid>
            <w:gridCol w:w="555"/>
            <w:gridCol w:w="2255"/>
            <w:gridCol w:w="2270"/>
            <w:gridCol w:w="2255"/>
            <w:gridCol w:w="2297"/>
          </w:tblGrid>
        </w:tblGridChange>
      </w:tblGrid>
      <w:tr>
        <w:trPr>
          <w:cantSplit w:val="0"/>
          <w:trHeight w:val="363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c3d8e" w:val="clear"/>
          </w:tcPr>
          <w:p w:rsidR="00000000" w:rsidDel="00000000" w:rsidP="00000000" w:rsidRDefault="00000000" w:rsidRPr="00000000" w14:paraId="00000027">
            <w:pPr>
              <w:bidi w:val="1"/>
              <w:ind w:right="43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1.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(48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ساعة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)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2C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4c3d8e" w:val="clear"/>
          </w:tcPr>
          <w:p w:rsidR="00000000" w:rsidDel="00000000" w:rsidP="00000000" w:rsidRDefault="00000000" w:rsidRPr="00000000" w14:paraId="00000031">
            <w:pPr>
              <w:bidi w:val="1"/>
              <w:ind w:right="43"/>
              <w:jc w:val="both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2.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المقرر</w:t>
            </w:r>
          </w:p>
        </w:tc>
      </w:tr>
      <w:tr>
        <w:trPr>
          <w:cantSplit w:val="0"/>
          <w:tblHeader w:val="0"/>
        </w:trPr>
        <w:tc>
          <w:tcPr>
            <w:shd w:fill="4c3d8e" w:val="clear"/>
          </w:tcPr>
          <w:p w:rsidR="00000000" w:rsidDel="00000000" w:rsidP="00000000" w:rsidRDefault="00000000" w:rsidRPr="00000000" w14:paraId="00000036">
            <w:pPr>
              <w:bidi w:val="1"/>
              <w:jc w:val="both"/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متطلب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متطلب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     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متطلب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تخصص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      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A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متطلب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مسار</w:t>
            </w:r>
          </w:p>
        </w:tc>
      </w:tr>
      <w:tr>
        <w:trPr>
          <w:cantSplit w:val="0"/>
          <w:tblHeader w:val="0"/>
        </w:trPr>
        <w:tc>
          <w:tcPr>
            <w:shd w:fill="4c3d8e" w:val="clear"/>
          </w:tcPr>
          <w:p w:rsidR="00000000" w:rsidDel="00000000" w:rsidP="00000000" w:rsidRDefault="00000000" w:rsidRPr="00000000" w14:paraId="0000003B">
            <w:pPr>
              <w:bidi w:val="1"/>
              <w:jc w:val="both"/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C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إجباري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E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اختياري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      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5"/>
            <w:shd w:fill="4c3d8e" w:val="clear"/>
          </w:tcPr>
          <w:p w:rsidR="00000000" w:rsidDel="00000000" w:rsidP="00000000" w:rsidRDefault="00000000" w:rsidRPr="00000000" w14:paraId="00000040">
            <w:pPr>
              <w:bidi w:val="1"/>
              <w:ind w:right="43"/>
              <w:jc w:val="both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3.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السنة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الذي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يقدم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فيه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: (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السنة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الثانية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5"/>
            <w:shd w:fill="4c3d8e" w:val="clear"/>
          </w:tcPr>
          <w:p w:rsidR="00000000" w:rsidDel="00000000" w:rsidP="00000000" w:rsidRDefault="00000000" w:rsidRPr="00000000" w14:paraId="00000045">
            <w:pPr>
              <w:bidi w:val="1"/>
              <w:ind w:right="43"/>
              <w:jc w:val="both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4.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الوصف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للمقرر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4A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تعد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الرسالة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متطلبا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متطلبات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الحصول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درجة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الدكتوراه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الفقه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بحيث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يقدم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بحثا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علميا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يتسم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بالجدة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والأصالة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والعمق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المعرفي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موضوع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يتعلق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بعلم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الفقه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يسهم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تطوير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الفقهية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وخدمة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المجتمع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ويسجله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اجتياز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50٪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مقررات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واجتياز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الشامل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تحت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إشراف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أحد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أساتذة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القسم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وتتم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مناقشته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علمية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يعتمدها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القسم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4c3d8e" w:val="clear"/>
          </w:tcPr>
          <w:p w:rsidR="00000000" w:rsidDel="00000000" w:rsidP="00000000" w:rsidRDefault="00000000" w:rsidRPr="00000000" w14:paraId="0000004F">
            <w:pPr>
              <w:bidi w:val="1"/>
              <w:ind w:right="43"/>
              <w:jc w:val="both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المتطلبات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السابقة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لهذا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ffffff"/>
                <w:sz w:val="28"/>
                <w:szCs w:val="28"/>
                <w:vertAlign w:val="subscript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ffffff"/>
                <w:sz w:val="28"/>
                <w:szCs w:val="28"/>
                <w:vertAlign w:val="subscript"/>
                <w:rtl w:val="1"/>
              </w:rPr>
              <w:t xml:space="preserve">إن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ffffff"/>
                <w:sz w:val="28"/>
                <w:szCs w:val="28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ffffff"/>
                <w:sz w:val="28"/>
                <w:szCs w:val="28"/>
                <w:vertAlign w:val="subscript"/>
                <w:rtl w:val="1"/>
              </w:rPr>
              <w:t xml:space="preserve">وجدت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ffffff"/>
                <w:sz w:val="28"/>
                <w:szCs w:val="28"/>
                <w:vertAlign w:val="subscript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54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اجتياز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الشامل</w:t>
            </w:r>
          </w:p>
          <w:p w:rsidR="00000000" w:rsidDel="00000000" w:rsidP="00000000" w:rsidRDefault="00000000" w:rsidRPr="00000000" w14:paraId="00000055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اجتياز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50%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المقررات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4c3d8e" w:val="clear"/>
          </w:tcPr>
          <w:p w:rsidR="00000000" w:rsidDel="00000000" w:rsidP="00000000" w:rsidRDefault="00000000" w:rsidRPr="00000000" w14:paraId="0000005A">
            <w:pPr>
              <w:bidi w:val="1"/>
              <w:ind w:right="43"/>
              <w:jc w:val="both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6-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المتطلبات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المتزامنة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إن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وجدت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)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5F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يوجد</w:t>
            </w:r>
          </w:p>
          <w:p w:rsidR="00000000" w:rsidDel="00000000" w:rsidP="00000000" w:rsidRDefault="00000000" w:rsidRPr="00000000" w14:paraId="00000061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4c3d8e" w:val="clear"/>
          </w:tcPr>
          <w:p w:rsidR="00000000" w:rsidDel="00000000" w:rsidP="00000000" w:rsidRDefault="00000000" w:rsidRPr="00000000" w14:paraId="00000066">
            <w:pPr>
              <w:bidi w:val="1"/>
              <w:ind w:right="43"/>
              <w:jc w:val="both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7.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الرئيس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للمقرر</w:t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6B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يكون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قادرا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تطبيق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المنهجية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الصحيحة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للبحث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الفقه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وفروعه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بما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يثري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الفقهية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ويواكب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مستجدات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العصر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وقضاياه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المعاصرة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8"/>
                <w:szCs w:val="28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71">
      <w:pPr>
        <w:bidi w:val="1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spacing w:after="0" w:line="288" w:lineRule="auto"/>
        <w:rPr>
          <w:rFonts w:ascii="Sakkal Majalla" w:cs="Sakkal Majalla" w:eastAsia="Sakkal Majalla" w:hAnsi="Sakkal Majalla"/>
          <w:color w:val="52b5c2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2.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نمط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632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866"/>
        <w:gridCol w:w="3523"/>
        <w:gridCol w:w="2621"/>
        <w:gridCol w:w="2622"/>
        <w:tblGridChange w:id="0">
          <w:tblGrid>
            <w:gridCol w:w="866"/>
            <w:gridCol w:w="3523"/>
            <w:gridCol w:w="2621"/>
            <w:gridCol w:w="2622"/>
          </w:tblGrid>
        </w:tblGridChange>
      </w:tblGrid>
      <w:tr>
        <w:trPr>
          <w:cantSplit w:val="0"/>
          <w:tblHeader w:val="1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73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74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نمط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التعليم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75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الساعات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التدريسية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76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النسبة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7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البحث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العلمي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48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7B">
      <w:pPr>
        <w:bidi w:val="1"/>
        <w:spacing w:after="170" w:line="288" w:lineRule="auto"/>
        <w:rPr>
          <w:rFonts w:ascii="Sakkal Majalla" w:cs="Sakkal Majalla" w:eastAsia="Sakkal Majalla" w:hAnsi="Sakkal Majalla"/>
          <w:color w:val="4c3d8e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spacing w:after="170" w:line="288" w:lineRule="auto"/>
        <w:rPr>
          <w:rFonts w:ascii="Sakkal Majalla" w:cs="Sakkal Majalla" w:eastAsia="Sakkal Majalla" w:hAnsi="Sakkal Majalla"/>
          <w:b w:val="1"/>
          <w:color w:val="52b5c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spacing w:after="170" w:line="288" w:lineRule="auto"/>
        <w:rPr>
          <w:rFonts w:ascii="Sakkal Majalla" w:cs="Sakkal Majalla" w:eastAsia="Sakkal Majalla" w:hAnsi="Sakkal Majalla"/>
          <w:b w:val="1"/>
          <w:color w:val="52b5c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spacing w:after="0" w:line="288" w:lineRule="auto"/>
        <w:rPr>
          <w:rFonts w:ascii="Sakkal Majalla" w:cs="Sakkal Majalla" w:eastAsia="Sakkal Majalla" w:hAnsi="Sakkal Majalla"/>
          <w:b w:val="1"/>
          <w:color w:val="52b5c2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3.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الساعات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التدريسية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Sakkal Majalla" w:cs="Sakkal Majalla" w:eastAsia="Sakkal Majalla" w:hAnsi="Sakkal Majalla"/>
          <w:color w:val="52b5c2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مستوى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الفصل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الدراسي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632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681"/>
        <w:gridCol w:w="5122"/>
        <w:gridCol w:w="1911"/>
        <w:gridCol w:w="1918"/>
        <w:tblGridChange w:id="0">
          <w:tblGrid>
            <w:gridCol w:w="681"/>
            <w:gridCol w:w="5122"/>
            <w:gridCol w:w="1911"/>
            <w:gridCol w:w="1918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7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8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النشاط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8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ساعات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التعلم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8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النسبة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3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4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محاضرات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5">
            <w:pPr>
              <w:bidi w:val="1"/>
              <w:ind w:right="43"/>
              <w:jc w:val="center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6">
            <w:pPr>
              <w:bidi w:val="1"/>
              <w:ind w:right="43"/>
              <w:jc w:val="center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إستوديو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9">
            <w:pPr>
              <w:bidi w:val="1"/>
              <w:ind w:right="43"/>
              <w:jc w:val="center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bidi w:val="1"/>
              <w:ind w:right="43"/>
              <w:jc w:val="center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B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C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ميداني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D">
            <w:pPr>
              <w:bidi w:val="1"/>
              <w:ind w:right="43"/>
              <w:jc w:val="center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E">
            <w:pPr>
              <w:bidi w:val="1"/>
              <w:ind w:right="43"/>
              <w:jc w:val="center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0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دروس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إضافية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bidi w:val="1"/>
              <w:ind w:right="43"/>
              <w:jc w:val="center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bidi w:val="1"/>
              <w:ind w:right="43"/>
              <w:jc w:val="center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4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أخرى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البحث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)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bidi w:val="1"/>
              <w:ind w:right="43"/>
              <w:jc w:val="center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6">
            <w:pPr>
              <w:bidi w:val="1"/>
              <w:ind w:right="43"/>
              <w:jc w:val="center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097">
            <w:pPr>
              <w:bidi w:val="1"/>
              <w:rPr>
                <w:rFonts w:ascii="Sakkal Majalla" w:cs="Sakkal Majalla" w:eastAsia="Sakkal Majalla" w:hAnsi="Sakkal Majalla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098">
            <w:pPr>
              <w:bidi w:val="1"/>
              <w:rPr>
                <w:rFonts w:ascii="Sakkal Majalla" w:cs="Sakkal Majalla" w:eastAsia="Sakkal Majalla" w:hAnsi="Sakkal Majalla"/>
                <w:b w:val="1"/>
                <w:color w:val="ffffff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الإجمالي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09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0"/>
              </w:rPr>
              <w:t xml:space="preserve">48</w:t>
            </w:r>
          </w:p>
        </w:tc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09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9B">
      <w:pPr>
        <w:bidi w:val="1"/>
        <w:spacing w:after="170" w:line="288" w:lineRule="auto"/>
        <w:rPr>
          <w:rFonts w:ascii="Sakkal Majalla" w:cs="Sakkal Majalla" w:eastAsia="Sakkal Majalla" w:hAnsi="Sakkal Majalla"/>
          <w:color w:val="4c3d8e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1"/>
        <w:bidi w:val="1"/>
        <w:rPr>
          <w:rFonts w:ascii="Sakkal Majalla" w:cs="Sakkal Majalla" w:eastAsia="Sakkal Majalla" w:hAnsi="Sakkal Majalla"/>
          <w:b w:val="1"/>
          <w:color w:val="4c3d8e"/>
          <w:sz w:val="32"/>
          <w:szCs w:val="32"/>
        </w:rPr>
      </w:pPr>
      <w:bookmarkStart w:colFirst="0" w:colLast="0" w:name="_3znysh7" w:id="3"/>
      <w:bookmarkEnd w:id="3"/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نواتج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التعلم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للمقرر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واستراتيجيات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تدريسها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وطرق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تقييمها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:</w:t>
      </w:r>
    </w:p>
    <w:tbl>
      <w:tblPr>
        <w:tblStyle w:val="Table5"/>
        <w:bidiVisual w:val="1"/>
        <w:tblW w:w="9632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44"/>
        <w:gridCol w:w="3257"/>
        <w:gridCol w:w="1563"/>
        <w:gridCol w:w="2156"/>
        <w:gridCol w:w="1812"/>
        <w:tblGridChange w:id="0">
          <w:tblGrid>
            <w:gridCol w:w="844"/>
            <w:gridCol w:w="3257"/>
            <w:gridCol w:w="1563"/>
            <w:gridCol w:w="2156"/>
            <w:gridCol w:w="1812"/>
          </w:tblGrid>
        </w:tblGridChange>
      </w:tblGrid>
      <w:tr>
        <w:trPr>
          <w:cantSplit w:val="0"/>
          <w:trHeight w:val="401" w:hRule="atLeast"/>
          <w:tblHeader w:val="1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9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الرمز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9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نواتج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التعلم</w:t>
            </w:r>
          </w:p>
        </w:tc>
        <w:tc>
          <w:tcPr>
            <w:shd w:fill="4c3d8e" w:val="clear"/>
          </w:tcPr>
          <w:p w:rsidR="00000000" w:rsidDel="00000000" w:rsidP="00000000" w:rsidRDefault="00000000" w:rsidRPr="00000000" w14:paraId="0000009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6"/>
                <w:szCs w:val="26"/>
                <w:rtl w:val="1"/>
              </w:rPr>
              <w:t xml:space="preserve">رمز</w:t>
            </w:r>
          </w:p>
          <w:p w:rsidR="00000000" w:rsidDel="00000000" w:rsidP="00000000" w:rsidRDefault="00000000" w:rsidRPr="00000000" w14:paraId="000000A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6"/>
                <w:szCs w:val="26"/>
                <w:rtl w:val="1"/>
              </w:rPr>
              <w:t xml:space="preserve">ناتج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6"/>
                <w:szCs w:val="26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6"/>
                <w:szCs w:val="26"/>
                <w:rtl w:val="1"/>
              </w:rPr>
              <w:t xml:space="preserve">المرتبط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6"/>
                <w:szCs w:val="26"/>
                <w:rtl w:val="1"/>
              </w:rPr>
              <w:t xml:space="preserve">بالبرنامج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A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استراتيجيات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التدريس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A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طرق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التقييم</w:t>
            </w:r>
          </w:p>
        </w:tc>
      </w:tr>
      <w:tr>
        <w:trPr>
          <w:cantSplit w:val="0"/>
          <w:tblHeader w:val="0"/>
        </w:trPr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0A3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0"/>
              </w:rPr>
              <w:t xml:space="preserve">1.0</w:t>
            </w:r>
          </w:p>
        </w:tc>
        <w:tc>
          <w:tcPr>
            <w:gridSpan w:val="4"/>
            <w:shd w:fill="52b5c2" w:val="clear"/>
          </w:tcPr>
          <w:p w:rsidR="00000000" w:rsidDel="00000000" w:rsidP="00000000" w:rsidRDefault="00000000" w:rsidRPr="00000000" w14:paraId="000000A4">
            <w:pPr>
              <w:bidi w:val="1"/>
              <w:spacing w:after="0" w:lineRule="auto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المعرفة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والفهم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8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1.1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9">
            <w:pPr>
              <w:bidi w:val="1"/>
              <w:spacing w:after="0" w:line="240" w:lineRule="auto"/>
              <w:ind w:right="43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اكتساب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المعارف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الحديثة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المتقدمة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الناتجة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إجراء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البحوث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الأصيلة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والمشاركة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حلق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النقاش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والبحث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والدراسات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الموجهة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والندوات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تسهم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تطوير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الفقهية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A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B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الذاتي</w:t>
            </w:r>
          </w:p>
          <w:p w:rsidR="00000000" w:rsidDel="00000000" w:rsidP="00000000" w:rsidRDefault="00000000" w:rsidRPr="00000000" w14:paraId="000000AC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الطريقة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الاستقرائية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المناقشة</w:t>
            </w:r>
          </w:p>
        </w:tc>
      </w:tr>
      <w:tr>
        <w:trPr>
          <w:cantSplit w:val="0"/>
          <w:tblHeader w:val="0"/>
        </w:trPr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0AE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0"/>
              </w:rPr>
              <w:t xml:space="preserve">2.0</w:t>
            </w:r>
          </w:p>
        </w:tc>
        <w:tc>
          <w:tcPr>
            <w:gridSpan w:val="4"/>
            <w:shd w:fill="52b5c2" w:val="clear"/>
          </w:tcPr>
          <w:p w:rsidR="00000000" w:rsidDel="00000000" w:rsidP="00000000" w:rsidRDefault="00000000" w:rsidRPr="00000000" w14:paraId="000000AF">
            <w:pPr>
              <w:bidi w:val="1"/>
              <w:spacing w:after="0" w:lineRule="auto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المهارات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2.1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4">
            <w:pPr>
              <w:bidi w:val="1"/>
              <w:spacing w:after="0" w:line="240" w:lineRule="auto"/>
              <w:ind w:right="43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إعداد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خطة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بحثية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الفقه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وفروعه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وفق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المنهجية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.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3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B6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الذاتي</w:t>
            </w:r>
          </w:p>
          <w:p w:rsidR="00000000" w:rsidDel="00000000" w:rsidP="00000000" w:rsidRDefault="00000000" w:rsidRPr="00000000" w14:paraId="000000B7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بالاكتشاف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مقاييس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التقدير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مناقشة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الرسالة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عليها</w:t>
            </w:r>
          </w:p>
        </w:tc>
      </w:tr>
      <w:tr>
        <w:trPr>
          <w:cantSplit w:val="0"/>
          <w:trHeight w:val="1247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A">
            <w:pPr>
              <w:bidi w:val="1"/>
              <w:spacing w:after="0" w:line="240" w:lineRule="auto"/>
              <w:ind w:right="43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إجراء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البحوث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المتسمة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بالأصالة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والابتكار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والإسهام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الفاعل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إنماء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المعرفة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مجال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أصول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الفقه</w:t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0BE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0"/>
              </w:rPr>
              <w:t xml:space="preserve">3.0</w:t>
            </w:r>
          </w:p>
        </w:tc>
        <w:tc>
          <w:tcPr>
            <w:gridSpan w:val="4"/>
            <w:shd w:fill="52b5c2" w:val="clear"/>
          </w:tcPr>
          <w:p w:rsidR="00000000" w:rsidDel="00000000" w:rsidP="00000000" w:rsidRDefault="00000000" w:rsidRPr="00000000" w14:paraId="000000BF">
            <w:pPr>
              <w:bidi w:val="1"/>
              <w:spacing w:after="0" w:lineRule="auto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والاستقلالية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والمسؤولية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3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3.1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4">
            <w:pPr>
              <w:bidi w:val="1"/>
              <w:spacing w:after="0" w:line="240" w:lineRule="auto"/>
              <w:ind w:right="43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الإبداع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والتميز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النواحي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بالممارسات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الأكاديمية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وطرق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5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1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الذاتي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3.2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9">
            <w:pPr>
              <w:bidi w:val="1"/>
              <w:spacing w:after="0" w:line="240" w:lineRule="auto"/>
              <w:ind w:right="43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تمثل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القيم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المهنية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والأكاديمية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والممارسات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الأخلاقية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أعلى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مستوياتها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3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bidi w:val="1"/>
        <w:spacing w:after="170" w:line="288" w:lineRule="auto"/>
        <w:ind w:firstLine="720"/>
        <w:rPr>
          <w:rFonts w:ascii="Sakkal Majalla" w:cs="Sakkal Majalla" w:eastAsia="Sakkal Majalla" w:hAnsi="Sakkal Majalla"/>
          <w:color w:val="4c3d8e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Style w:val="Heading1"/>
        <w:bidi w:val="1"/>
        <w:rPr>
          <w:rFonts w:ascii="Sakkal Majalla" w:cs="Sakkal Majalla" w:eastAsia="Sakkal Majalla" w:hAnsi="Sakkal Majalla"/>
          <w:b w:val="1"/>
          <w:color w:val="4c3d8e"/>
          <w:sz w:val="32"/>
          <w:szCs w:val="32"/>
        </w:rPr>
      </w:pPr>
      <w:bookmarkStart w:colFirst="0" w:colLast="0" w:name="_2et92p0" w:id="4"/>
      <w:bookmarkEnd w:id="4"/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موضوعات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المقرر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:</w:t>
      </w:r>
    </w:p>
    <w:tbl>
      <w:tblPr>
        <w:tblStyle w:val="Table6"/>
        <w:bidiVisual w:val="1"/>
        <w:tblW w:w="9632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600"/>
        <w:gridCol w:w="7230"/>
        <w:gridCol w:w="1802"/>
        <w:tblGridChange w:id="0">
          <w:tblGrid>
            <w:gridCol w:w="600"/>
            <w:gridCol w:w="7230"/>
            <w:gridCol w:w="1802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C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D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قائمة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الموضوعات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D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الساعات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التدريسية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المتوقعة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2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3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كتابة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البحث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خلال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المحددة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ضمن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المسارات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البحثية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المحددة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القسم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العلمي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4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5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6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المناقشة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shd w:fill="52b5c2" w:val="clear"/>
            <w:vAlign w:val="center"/>
          </w:tcPr>
          <w:p w:rsidR="00000000" w:rsidDel="00000000" w:rsidP="00000000" w:rsidRDefault="00000000" w:rsidRPr="00000000" w14:paraId="000000D8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ffffff"/>
                <w:sz w:val="28"/>
                <w:szCs w:val="28"/>
                <w:rtl w:val="1"/>
              </w:rPr>
              <w:t xml:space="preserve">المجموع</w:t>
            </w:r>
          </w:p>
        </w:tc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0DA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ffffff"/>
                <w:sz w:val="28"/>
                <w:szCs w:val="28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DB">
      <w:pPr>
        <w:bidi w:val="1"/>
        <w:spacing w:after="170" w:line="288" w:lineRule="auto"/>
        <w:rPr>
          <w:rFonts w:ascii="Sakkal Majalla" w:cs="Sakkal Majalla" w:eastAsia="Sakkal Majalla" w:hAnsi="Sakkal Majalla"/>
          <w:color w:val="4c3d8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Style w:val="Heading1"/>
        <w:bidi w:val="1"/>
        <w:rPr>
          <w:rFonts w:ascii="Sakkal Majalla" w:cs="Sakkal Majalla" w:eastAsia="Sakkal Majalla" w:hAnsi="Sakkal Majalla"/>
          <w:b w:val="1"/>
          <w:color w:val="4c3d8e"/>
          <w:sz w:val="32"/>
          <w:szCs w:val="32"/>
        </w:rPr>
      </w:pPr>
      <w:bookmarkStart w:colFirst="0" w:colLast="0" w:name="_tyjcwt" w:id="5"/>
      <w:bookmarkEnd w:id="5"/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معايير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تقييم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الطلبة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:</w:t>
      </w:r>
    </w:p>
    <w:tbl>
      <w:tblPr>
        <w:tblStyle w:val="Table7"/>
        <w:bidiVisual w:val="1"/>
        <w:tblW w:w="9634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1410"/>
        <w:gridCol w:w="6071"/>
        <w:gridCol w:w="2153"/>
        <w:tblGridChange w:id="0">
          <w:tblGrid>
            <w:gridCol w:w="1410"/>
            <w:gridCol w:w="6071"/>
            <w:gridCol w:w="2153"/>
          </w:tblGrid>
        </w:tblGridChange>
      </w:tblGrid>
      <w:tr>
        <w:trPr>
          <w:cantSplit w:val="0"/>
          <w:tblHeader w:val="1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D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D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معايير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التقييم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D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النسبة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إجمالي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درجة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التقييم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2">
            <w:pPr>
              <w:bidi w:val="1"/>
              <w:spacing w:after="0" w:line="240" w:lineRule="auto"/>
              <w:ind w:right="43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تطبيق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منهج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البحث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3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25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4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5">
            <w:pPr>
              <w:bidi w:val="1"/>
              <w:spacing w:after="0" w:line="240" w:lineRule="auto"/>
              <w:ind w:right="43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عمق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وغزارتها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6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25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7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8">
            <w:pPr>
              <w:bidi w:val="1"/>
              <w:spacing w:after="0" w:line="240" w:lineRule="auto"/>
              <w:ind w:right="43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أصالة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المصادر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وتنوعها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9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A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B">
            <w:pPr>
              <w:bidi w:val="1"/>
              <w:spacing w:after="0" w:line="240" w:lineRule="auto"/>
              <w:ind w:right="43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سلامة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اللغة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C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D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E">
            <w:pPr>
              <w:bidi w:val="1"/>
              <w:spacing w:after="0" w:line="240" w:lineRule="auto"/>
              <w:ind w:right="43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الجدة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والأصالة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البحث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F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0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1">
            <w:pPr>
              <w:bidi w:val="1"/>
              <w:spacing w:after="0" w:line="240" w:lineRule="auto"/>
              <w:ind w:right="43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قدرة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أثناء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المناقشة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2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3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4">
            <w:pPr>
              <w:bidi w:val="1"/>
              <w:spacing w:after="0" w:line="240" w:lineRule="auto"/>
              <w:ind w:right="43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المجموع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5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F6">
      <w:pPr>
        <w:pStyle w:val="Heading1"/>
        <w:bidi w:val="1"/>
        <w:rPr>
          <w:rFonts w:ascii="Sakkal Majalla" w:cs="Sakkal Majalla" w:eastAsia="Sakkal Majalla" w:hAnsi="Sakkal Majalla"/>
          <w:b w:val="1"/>
          <w:color w:val="4c3d8e"/>
          <w:sz w:val="32"/>
          <w:szCs w:val="32"/>
        </w:rPr>
      </w:pPr>
      <w:bookmarkStart w:colFirst="0" w:colLast="0" w:name="_3dy6vkm" w:id="6"/>
      <w:bookmarkEnd w:id="6"/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أنشطة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الإرشاد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الأكاديمي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والدعم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الطلابي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F7">
      <w:pPr>
        <w:bidi w:val="1"/>
        <w:spacing w:after="0" w:lineRule="auto"/>
        <w:ind w:left="-427" w:firstLine="0"/>
        <w:rPr>
          <w:rFonts w:ascii="Sakkal Majalla" w:cs="Sakkal Majalla" w:eastAsia="Sakkal Majalla" w:hAnsi="Sakkal Majalla"/>
          <w:b w:val="1"/>
          <w:color w:val="52b5c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bidi w:val="1"/>
        <w:spacing w:after="0" w:line="276" w:lineRule="auto"/>
        <w:jc w:val="both"/>
        <w:rPr>
          <w:rFonts w:ascii="Traditional Arabic" w:cs="Traditional Arabic" w:eastAsia="Traditional Arabic" w:hAnsi="Traditional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يعي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لكل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طالب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مشرفا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ٌ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علميا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بداية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التحاقه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بالبرنامج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يعينه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اختيار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موضوع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بحثه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ويساعده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إجابة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تساؤلاته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الأكاديمية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ويرشده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الحلول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المناسبة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للمشكلات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النفسية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تواجهه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أثناء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الدراسة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F9">
      <w:pPr>
        <w:bidi w:val="1"/>
        <w:spacing w:after="0" w:line="276" w:lineRule="auto"/>
        <w:jc w:val="both"/>
        <w:rPr>
          <w:rFonts w:ascii="Traditional Arabic" w:cs="Traditional Arabic" w:eastAsia="Traditional Arabic" w:hAnsi="Traditional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يكلف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الأساتذة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بالإشراف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لمجموعة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لمساعدتهم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اختيار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موضوع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والتخطيط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FA">
      <w:pPr>
        <w:bidi w:val="1"/>
        <w:spacing w:after="0" w:line="276" w:lineRule="auto"/>
        <w:jc w:val="both"/>
        <w:rPr>
          <w:rFonts w:ascii="Traditional Arabic" w:cs="Traditional Arabic" w:eastAsia="Traditional Arabic" w:hAnsi="Traditional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تحديد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ساعات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الإشراف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يستقبل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المشرف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بداية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بحيث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تقل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ساعتين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وإبلاغ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الطلبة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FB">
      <w:pPr>
        <w:bidi w:val="1"/>
        <w:spacing w:after="0" w:lineRule="auto"/>
        <w:rPr>
          <w:rFonts w:ascii="Traditional Arabic" w:cs="Traditional Arabic" w:eastAsia="Traditional Arabic" w:hAnsi="Traditional Arab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تحديد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وسائل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التواصل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البلاك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بورد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والبريد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لعضو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هيئة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التدريس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الهاتف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وغيرها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الوسائل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bidi w:val="1"/>
        <w:spacing w:after="0" w:lineRule="auto"/>
        <w:rPr>
          <w:rFonts w:ascii="Sakkal Majalla" w:cs="Sakkal Majalla" w:eastAsia="Sakkal Majalla" w:hAnsi="Sakkal Majalla"/>
          <w:b w:val="1"/>
          <w:color w:val="52b5c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bidi w:val="1"/>
        <w:spacing w:after="0" w:lineRule="auto"/>
        <w:rPr>
          <w:rFonts w:ascii="Sakkal Majalla" w:cs="Sakkal Majalla" w:eastAsia="Sakkal Majalla" w:hAnsi="Sakkal Majalla"/>
          <w:b w:val="1"/>
          <w:color w:val="52b5c2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المرافق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والتجهيزات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والبحثية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المطلوبة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FE">
      <w:pPr>
        <w:bidi w:val="1"/>
        <w:spacing w:after="0" w:lineRule="auto"/>
        <w:rPr>
          <w:rFonts w:ascii="Sakkal Majalla" w:cs="Sakkal Majalla" w:eastAsia="Sakkal Majalla" w:hAnsi="Sakkal Majalla"/>
          <w:b w:val="1"/>
          <w:color w:val="52b5c2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9632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5238"/>
        <w:gridCol w:w="4394"/>
        <w:tblGridChange w:id="0">
          <w:tblGrid>
            <w:gridCol w:w="5238"/>
            <w:gridCol w:w="4394"/>
          </w:tblGrid>
        </w:tblGridChange>
      </w:tblGrid>
      <w:tr>
        <w:trPr>
          <w:cantSplit w:val="0"/>
          <w:trHeight w:val="439" w:hRule="atLeast"/>
          <w:tblHeader w:val="1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F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العناصر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متطلبات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المقرر</w:t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1">
            <w:pPr>
              <w:bidi w:val="1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المرافق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النوعية</w:t>
            </w:r>
          </w:p>
          <w:p w:rsidR="00000000" w:rsidDel="00000000" w:rsidP="00000000" w:rsidRDefault="00000000" w:rsidRPr="00000000" w14:paraId="00000102">
            <w:pPr>
              <w:bidi w:val="1"/>
              <w:ind w:right="43"/>
              <w:jc w:val="center"/>
              <w:rPr>
                <w:rFonts w:ascii="Traditional Arabic" w:cs="Traditional Arabic" w:eastAsia="Traditional Arabic" w:hAnsi="Traditional Arab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(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القاعات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المختبرات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قاعات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العرض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قاعات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المحاكاة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 ...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إلخ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3">
            <w:pPr>
              <w:bidi w:val="1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المكتبة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المركزية</w:t>
            </w:r>
          </w:p>
          <w:p w:rsidR="00000000" w:rsidDel="00000000" w:rsidP="00000000" w:rsidRDefault="00000000" w:rsidRPr="00000000" w14:paraId="00000104">
            <w:pPr>
              <w:bidi w:val="1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قاعة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للمناقشة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النهائية</w:t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5">
            <w:pPr>
              <w:bidi w:val="1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التجهيزات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106">
            <w:pPr>
              <w:bidi w:val="1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(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جهاز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عرض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السبورة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الذكية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البرمجيات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6"/>
                <w:szCs w:val="2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7">
            <w:pPr>
              <w:bidi w:val="1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حساب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للطالب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المكتبة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الرقمية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السعودية</w:t>
            </w:r>
          </w:p>
        </w:tc>
      </w:tr>
    </w:tbl>
    <w:p w:rsidR="00000000" w:rsidDel="00000000" w:rsidP="00000000" w:rsidRDefault="00000000" w:rsidRPr="00000000" w14:paraId="00000108">
      <w:pPr>
        <w:pStyle w:val="Heading1"/>
        <w:bidi w:val="1"/>
        <w:rPr>
          <w:rFonts w:ascii="Sakkal Majalla" w:cs="Sakkal Majalla" w:eastAsia="Sakkal Majalla" w:hAnsi="Sakkal Majalla"/>
          <w:b w:val="1"/>
          <w:color w:val="4c3d8e"/>
          <w:sz w:val="32"/>
          <w:szCs w:val="32"/>
        </w:rPr>
      </w:pPr>
      <w:bookmarkStart w:colFirst="0" w:colLast="0" w:name="_1t3h5sf" w:id="7"/>
      <w:bookmarkEnd w:id="7"/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تقويم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جودة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المقرر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:</w:t>
      </w:r>
    </w:p>
    <w:tbl>
      <w:tblPr>
        <w:tblStyle w:val="Table9"/>
        <w:bidiVisual w:val="1"/>
        <w:tblW w:w="9632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259"/>
        <w:gridCol w:w="2126"/>
        <w:gridCol w:w="5247"/>
        <w:tblGridChange w:id="0">
          <w:tblGrid>
            <w:gridCol w:w="2259"/>
            <w:gridCol w:w="2126"/>
            <w:gridCol w:w="5247"/>
          </w:tblGrid>
        </w:tblGridChange>
      </w:tblGrid>
      <w:tr>
        <w:trPr>
          <w:cantSplit w:val="0"/>
          <w:trHeight w:val="453" w:hRule="atLeast"/>
          <w:tblHeader w:val="1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0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مجالات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التقويم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0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المقيمون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0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طرق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التقييم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C">
            <w:pPr>
              <w:bidi w:val="1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جودة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الإشراف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العلمي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D">
            <w:pPr>
              <w:bidi w:val="1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10E">
            <w:pPr>
              <w:bidi w:val="1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bidi w:val="1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الطلبة</w:t>
            </w:r>
          </w:p>
          <w:p w:rsidR="00000000" w:rsidDel="00000000" w:rsidP="00000000" w:rsidRDefault="00000000" w:rsidRPr="00000000" w14:paraId="00000110">
            <w:pPr>
              <w:bidi w:val="1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1">
            <w:pPr>
              <w:bidi w:val="1"/>
              <w:ind w:right="43"/>
              <w:jc w:val="center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نموذج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الإشراف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العلمي</w:t>
            </w:r>
          </w:p>
          <w:p w:rsidR="00000000" w:rsidDel="00000000" w:rsidP="00000000" w:rsidRDefault="00000000" w:rsidRPr="00000000" w14:paraId="00000112">
            <w:pPr>
              <w:bidi w:val="1"/>
              <w:ind w:right="43"/>
              <w:jc w:val="center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bidi w:val="1"/>
              <w:ind w:right="43"/>
              <w:jc w:val="center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استبانة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معدة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وكالة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للتطوير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والجودة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ترسل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للطلبة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لتقييم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فعالية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الإشراف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4">
            <w:pPr>
              <w:bidi w:val="1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مصادر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التعلم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5">
            <w:pPr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أعضاء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هيئة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التدريس</w:t>
            </w:r>
          </w:p>
          <w:p w:rsidR="00000000" w:rsidDel="00000000" w:rsidP="00000000" w:rsidRDefault="00000000" w:rsidRPr="00000000" w14:paraId="00000116">
            <w:pPr>
              <w:bidi w:val="1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الطلبة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7">
            <w:pPr>
              <w:bidi w:val="1"/>
              <w:ind w:right="43"/>
              <w:jc w:val="center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استطلاع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رأي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والأعضاء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خلال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استبانة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معدة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وكالة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للتطوير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والجودة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حول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كفاية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المصادر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وجودتها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8">
            <w:pPr>
              <w:bidi w:val="1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جودة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الرسالة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العلمية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9">
            <w:pPr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المشرف</w:t>
            </w:r>
          </w:p>
          <w:p w:rsidR="00000000" w:rsidDel="00000000" w:rsidP="00000000" w:rsidRDefault="00000000" w:rsidRPr="00000000" w14:paraId="0000011A">
            <w:pPr>
              <w:bidi w:val="1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العلمية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النهائية</w:t>
            </w:r>
          </w:p>
          <w:p w:rsidR="00000000" w:rsidDel="00000000" w:rsidP="00000000" w:rsidRDefault="00000000" w:rsidRPr="00000000" w14:paraId="0000011C">
            <w:pPr>
              <w:bidi w:val="1"/>
              <w:ind w:right="43"/>
              <w:jc w:val="center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استمارة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تقييم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الرسالة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العلمية</w:t>
            </w:r>
          </w:p>
        </w:tc>
      </w:tr>
    </w:tbl>
    <w:p w:rsidR="00000000" w:rsidDel="00000000" w:rsidP="00000000" w:rsidRDefault="00000000" w:rsidRPr="00000000" w14:paraId="0000011D">
      <w:pPr>
        <w:bidi w:val="1"/>
        <w:spacing w:after="0" w:lineRule="auto"/>
        <w:ind w:right="45"/>
        <w:jc w:val="both"/>
        <w:rPr>
          <w:rFonts w:ascii="Sakkal Majalla" w:cs="Sakkal Majalla" w:eastAsia="Sakkal Majalla" w:hAnsi="Sakkal Majalla"/>
        </w:rPr>
      </w:pPr>
      <w:bookmarkStart w:colFirst="0" w:colLast="0" w:name="_17dp8vu" w:id="10"/>
      <w:bookmarkEnd w:id="10"/>
      <w:r w:rsidDel="00000000" w:rsidR="00000000" w:rsidRPr="00000000">
        <w:rPr>
          <w:rFonts w:ascii="Sakkal Majalla" w:cs="Sakkal Majalla" w:eastAsia="Sakkal Majalla" w:hAnsi="Sakkal Majalla"/>
          <w:color w:val="52b5c2"/>
          <w:rtl w:val="1"/>
        </w:rPr>
        <w:t xml:space="preserve">المقيمون</w:t>
      </w:r>
      <w:r w:rsidDel="00000000" w:rsidR="00000000" w:rsidRPr="00000000">
        <w:rPr>
          <w:rFonts w:ascii="Sakkal Majalla" w:cs="Sakkal Majalla" w:eastAsia="Sakkal Majalla" w:hAnsi="Sakkal Majalla"/>
          <w:color w:val="52b5c2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(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الطلبة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أعضاء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هيئة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التدريس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قيادات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البرنامج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المراجع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النظير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أخرى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تحديدها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).</w:t>
      </w:r>
    </w:p>
    <w:p w:rsidR="00000000" w:rsidDel="00000000" w:rsidP="00000000" w:rsidRDefault="00000000" w:rsidRPr="00000000" w14:paraId="0000011E">
      <w:pPr>
        <w:bidi w:val="1"/>
        <w:spacing w:after="0" w:lineRule="auto"/>
        <w:ind w:right="45"/>
        <w:jc w:val="both"/>
        <w:rPr>
          <w:rFonts w:ascii="Sakkal Majalla" w:cs="Sakkal Majalla" w:eastAsia="Sakkal Majalla" w:hAnsi="Sakkal Majalla"/>
          <w:color w:val="525252"/>
        </w:rPr>
      </w:pPr>
      <w:r w:rsidDel="00000000" w:rsidR="00000000" w:rsidRPr="00000000">
        <w:rPr>
          <w:rFonts w:ascii="Sakkal Majalla" w:cs="Sakkal Majalla" w:eastAsia="Sakkal Majalla" w:hAnsi="Sakkal Majalla"/>
          <w:color w:val="52b5c2"/>
          <w:rtl w:val="1"/>
        </w:rPr>
        <w:t xml:space="preserve">طرق</w:t>
      </w:r>
      <w:r w:rsidDel="00000000" w:rsidR="00000000" w:rsidRPr="00000000">
        <w:rPr>
          <w:rFonts w:ascii="Sakkal Majalla" w:cs="Sakkal Majalla" w:eastAsia="Sakkal Majalla" w:hAnsi="Sakkal Majalla"/>
          <w:color w:val="52b5c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52b5c2"/>
          <w:rtl w:val="1"/>
        </w:rPr>
        <w:t xml:space="preserve">التقييم</w:t>
      </w:r>
      <w:r w:rsidDel="00000000" w:rsidR="00000000" w:rsidRPr="00000000">
        <w:rPr>
          <w:rFonts w:ascii="Sakkal Majalla" w:cs="Sakkal Majalla" w:eastAsia="Sakkal Majalla" w:hAnsi="Sakkal Majalla"/>
          <w:color w:val="52b5c2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(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مباشر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وغير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مباشر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bidi w:val="1"/>
        <w:spacing w:after="0" w:lineRule="auto"/>
        <w:ind w:right="45"/>
        <w:jc w:val="both"/>
        <w:rPr>
          <w:rFonts w:ascii="Sakkal Majalla" w:cs="Sakkal Majalla" w:eastAsia="Sakkal Majalla" w:hAnsi="Sakkal Majalla"/>
          <w:color w:val="5252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bidi w:val="1"/>
        <w:spacing w:after="0" w:lineRule="auto"/>
        <w:ind w:right="45"/>
        <w:jc w:val="both"/>
        <w:rPr>
          <w:rFonts w:ascii="Sakkal Majalla" w:cs="Sakkal Majalla" w:eastAsia="Sakkal Majalla" w:hAnsi="Sakkal Majalla"/>
          <w:color w:val="525252"/>
        </w:rPr>
      </w:pPr>
      <w:bookmarkStart w:colFirst="0" w:colLast="0" w:name="_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Style w:val="Heading1"/>
        <w:bidi w:val="1"/>
        <w:rPr>
          <w:rFonts w:ascii="Sakkal Majalla" w:cs="Sakkal Majalla" w:eastAsia="Sakkal Majalla" w:hAnsi="Sakkal Majalla"/>
          <w:b w:val="1"/>
          <w:color w:val="4c3d8e"/>
          <w:sz w:val="32"/>
          <w:szCs w:val="32"/>
        </w:rPr>
      </w:pPr>
      <w:bookmarkStart w:colFirst="0" w:colLast="0" w:name="_26in1rg" w:id="12"/>
      <w:bookmarkEnd w:id="12"/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اعتماد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التوصيف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:</w:t>
      </w:r>
    </w:p>
    <w:tbl>
      <w:tblPr>
        <w:tblStyle w:val="Table10"/>
        <w:bidiVisual w:val="1"/>
        <w:tblW w:w="9632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864"/>
        <w:gridCol w:w="7768"/>
        <w:tblGridChange w:id="0">
          <w:tblGrid>
            <w:gridCol w:w="1864"/>
            <w:gridCol w:w="7768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2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جهة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الاعتماد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3">
            <w:pPr>
              <w:bidi w:val="1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الفقه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2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الجلسة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25">
            <w:pPr>
              <w:bidi w:val="1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الأولى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2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تاريخ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الجلسة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7">
            <w:pPr>
              <w:bidi w:val="1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13/2/1445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هــــ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6838" w:w="11906" w:orient="portrait"/>
      <w:pgMar w:bottom="1134" w:top="2268" w:left="1134" w:right="1134" w:header="720" w:footer="28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Sakkal Majalla"/>
  <w:font w:name="Georgia"/>
  <w:font w:name="Times New Roman"/>
  <w:font w:name="Traditional Arabic"/>
  <w:font w:name="Arial Unicode MS"/>
  <w:font w:name="MS Gothic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IN NEXT™ ARABIC 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DIN NEXT™ ARABIC MEDIUM" w:cs="DIN NEXT™ ARABIC MEDIUM" w:eastAsia="DIN NEXT™ ARABIC MEDIUM" w:hAnsi="DIN NEXT™ ARABIC MEDIUM"/>
        <w:b w:val="0"/>
        <w:i w:val="0"/>
        <w:smallCaps w:val="0"/>
        <w:strike w:val="0"/>
        <w:color w:val="4c3d8e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-710563</wp:posOffset>
          </wp:positionH>
          <wp:positionV relativeFrom="paragraph">
            <wp:posOffset>-457199</wp:posOffset>
          </wp:positionV>
          <wp:extent cx="7544435" cy="10671724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4435" cy="1067172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1955800</wp:posOffset>
              </wp:positionH>
              <wp:positionV relativeFrom="paragraph">
                <wp:posOffset>-126999</wp:posOffset>
              </wp:positionV>
              <wp:extent cx="1373414" cy="67672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65643" y="3447986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1955800</wp:posOffset>
              </wp:positionH>
              <wp:positionV relativeFrom="paragraph">
                <wp:posOffset>-126999</wp:posOffset>
              </wp:positionV>
              <wp:extent cx="1373414" cy="676729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3414" cy="67672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-740228</wp:posOffset>
          </wp:positionH>
          <wp:positionV relativeFrom="paragraph">
            <wp:posOffset>-449579</wp:posOffset>
          </wp:positionV>
          <wp:extent cx="7547973" cy="10672427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7973" cy="1067242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bidi w:val="1"/>
      <w:spacing w:after="0" w:line="240" w:lineRule="auto"/>
    </w:pPr>
    <w:rPr>
      <w:rFonts w:ascii="Sakkal Majalla" w:cs="Sakkal Majalla" w:eastAsia="Sakkal Majalla" w:hAnsi="Sakkal Majall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