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  <w:bookmarkStart w:id="0" w:name="_GoBack"/>
      <w:bookmarkEnd w:id="0"/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3559C0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04830DEB" w:rsidR="003559C0" w:rsidRPr="004F3D2F" w:rsidRDefault="003559C0" w:rsidP="003559C0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="00D406F8" w:rsidRPr="00D406F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فقه الجنايات</w:t>
            </w:r>
          </w:p>
        </w:tc>
      </w:tr>
      <w:tr w:rsidR="003559C0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2214CA35" w:rsidR="003559C0" w:rsidRPr="004F3D2F" w:rsidRDefault="003559C0" w:rsidP="003559C0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D406F8" w:rsidRPr="00D406F8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فقه </w:t>
            </w:r>
            <w:r w:rsidR="00D406F8" w:rsidRPr="00D406F8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605</w:t>
            </w:r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2B26B96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415F46" w:rsidRPr="00C876F4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ماجستير الفقه و</w:t>
            </w:r>
            <w:r w:rsidR="00415F46" w:rsidRPr="00C876F4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أصول</w:t>
            </w:r>
            <w:r w:rsidR="00415F46" w:rsidRPr="00C876F4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ه</w:t>
            </w:r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7B581F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الفقه</w:t>
            </w:r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18CF2C9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الشريعة</w:t>
            </w:r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5FDC117A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17DB9BC3" w:rsidR="00DE7BA6" w:rsidRPr="00A447A1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A447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4F6F17" w:rsidRPr="00A447A1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الثانية</w:t>
            </w:r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5B2138B1" w:rsidR="00DE7BA6" w:rsidRPr="00A447A1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A447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 w:rsidRPr="00A447A1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2-1-1445هـ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125B614B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12A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0C0C42C4" w:rsidR="0047284D" w:rsidRPr="004F3D2F" w:rsidRDefault="00606664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12A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7ACE05DA" w:rsidR="0047284D" w:rsidRPr="004F3D2F" w:rsidRDefault="00606664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12A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7FDEE586" w:rsidR="0047284D" w:rsidRPr="004F3D2F" w:rsidRDefault="00606664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12A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9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2E26ED78" w:rsidR="0047284D" w:rsidRPr="004F3D2F" w:rsidRDefault="00606664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12A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10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54279920" w:rsidR="0047284D" w:rsidRPr="004F3D2F" w:rsidRDefault="00606664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12A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0844F40C" w:rsidR="0047284D" w:rsidRPr="004F3D2F" w:rsidRDefault="00606664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2412A1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51F3F361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r w:rsidR="00EB054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(</w:t>
            </w:r>
            <w:r w:rsidR="00677C42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4 ساعات)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606664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606664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66C47157" w:rsidR="00DD5225" w:rsidRPr="005A0806" w:rsidRDefault="00606664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4A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606664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53F4DF29" w:rsidR="00DD5225" w:rsidRPr="005A0806" w:rsidRDefault="00606664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4A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606664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664C3846" w:rsidR="00DD5225" w:rsidRPr="003A0D04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3A0D04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3. السنة / المستوى الذي يقدم فيه المقرر:</w:t>
            </w:r>
            <w:r w:rsidRPr="003A0D0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F07322" w:rsidRPr="003A0D0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  </w:t>
            </w:r>
            <w:r w:rsidRPr="003A0D0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(</w:t>
            </w:r>
            <w:r w:rsidR="007A49E2" w:rsidRPr="003A0D0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المستوى ال</w:t>
            </w:r>
            <w:r w:rsidR="004F6D4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ثاني</w:t>
            </w:r>
            <w:r w:rsidRPr="003A0D04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8F6354A" w14:textId="34F2A0E9" w:rsidR="00DD5225" w:rsidRPr="00A42770" w:rsidRDefault="00A42770" w:rsidP="00A42770">
            <w:pPr>
              <w:pStyle w:val="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يتناول هذا المقرر على التعريف بالعقوبات في الإسلام، وأنواع الجرائم وضوابطها، وأحكامها، وما يتعلق بها من أحكام القصاص والديات، وبعض النوازل المعاصرة في باب الجنايات.</w:t>
            </w: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"/>
      <w:tr w:rsidR="00DD5225" w:rsidRPr="001F1912" w14:paraId="19A35B5C" w14:textId="77777777" w:rsidTr="00EB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18914F7E" w14:textId="33DD8A0C" w:rsidR="00DD5225" w:rsidRPr="009E6110" w:rsidRDefault="00355D0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EB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5A3B2005" w:rsidR="00DD5225" w:rsidRPr="009E6110" w:rsidRDefault="00EB054A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1F0DB0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56B4F79D" w:rsidR="001F0DB0" w:rsidRPr="009E6110" w:rsidRDefault="00A42770" w:rsidP="00A42770">
            <w:pPr>
              <w:pStyle w:val="2"/>
              <w:outlineLvl w:val="1"/>
              <w:rPr>
                <w:b/>
                <w:bCs/>
                <w:color w:val="000000" w:themeColor="text1"/>
                <w:rtl/>
              </w:rPr>
            </w:pPr>
            <w:r w:rsidRPr="00A42770">
              <w:rPr>
                <w:rFonts w:hint="cs"/>
                <w:rtl/>
              </w:rPr>
              <w:t>أن يكون الطالب قادراً على</w:t>
            </w:r>
            <w:r w:rsidRPr="00A42770">
              <w:rPr>
                <w:rtl/>
              </w:rPr>
              <w:t xml:space="preserve"> </w:t>
            </w:r>
            <w:r w:rsidRPr="00A42770">
              <w:rPr>
                <w:rFonts w:hint="cs"/>
                <w:rtl/>
              </w:rPr>
              <w:t xml:space="preserve">بيان </w:t>
            </w:r>
            <w:r w:rsidRPr="00A42770">
              <w:rPr>
                <w:rtl/>
              </w:rPr>
              <w:t>العقوبات في الإسلام، وأنواع الجرائم وضوابطها، وأحكامها، وما يتعلق بها من أحكام القصاص والديات، وبعض النوازل المعاصرة في باب الجنايات.</w:t>
            </w:r>
          </w:p>
        </w:tc>
      </w:tr>
      <w:bookmarkEnd w:id="2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F0DB0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8D648A3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5055A6AF" w:rsidR="001F0DB0" w:rsidRPr="00CE77C2" w:rsidRDefault="001F0DB0" w:rsidP="001F0DB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20640981" w:rsidR="001F0DB0" w:rsidRPr="00CE77C2" w:rsidRDefault="00092A48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3CEC1123" w:rsidR="001F0DB0" w:rsidRPr="00CE77C2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60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100 %</w:t>
            </w:r>
          </w:p>
        </w:tc>
      </w:tr>
      <w:tr w:rsidR="001F0DB0" w:rsidRPr="000E4058" w14:paraId="5B8F3C53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E6E8B8B" w14:textId="1667F477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1EC033B" w14:textId="2D1A3D31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644969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30522CD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789D3E1E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2AC95D22" w14:textId="62AA50F9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0A06A47E" w14:textId="3AF147EF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3BE11FA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46885E7A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16A3ACA4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C3A424F" w14:textId="55616FBE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020E8321" w14:textId="1608B6A6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1C945D6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188C2BE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174CD980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364EFE5" w14:textId="6753C3FC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2540CB8" w14:textId="139297E8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3D78B13B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5A33FBB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3E7D43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6FC32E8B" w:rsidR="003E7D43" w:rsidRPr="004F3D2F" w:rsidRDefault="00092A48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6E7B327E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4C79C5E9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6AA546E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F760987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6E586CC3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51516442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3A8015B6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7463A4D4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="00EB054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البحث العلمي) 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2DB7600A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6EEC1F65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37EBF807" w:rsidR="006C0DCE" w:rsidRPr="004F3D2F" w:rsidRDefault="00092A48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60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57D9D8B9" w:rsidR="006C0DCE" w:rsidRPr="004F3D2F" w:rsidRDefault="00EB054A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183"/>
        <w:gridCol w:w="1418"/>
        <w:gridCol w:w="2301"/>
        <w:gridCol w:w="1812"/>
      </w:tblGrid>
      <w:tr w:rsidR="006E3A65" w:rsidRPr="004F3D2F" w14:paraId="01D21B76" w14:textId="77777777" w:rsidTr="00EB054A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3169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1404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287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3C3A9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. أن يكون الطالب قادراً على:</w:t>
            </w:r>
          </w:p>
        </w:tc>
      </w:tr>
      <w:tr w:rsidR="00266E43" w:rsidRPr="004F3D2F" w14:paraId="2E821FBF" w14:textId="77777777" w:rsidTr="00451C36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0103120" w14:textId="5E477284" w:rsidR="00266E43" w:rsidRPr="000C3450" w:rsidRDefault="00266E43" w:rsidP="00266E4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66E4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1.1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28395DEF" w14:textId="22508F5C" w:rsidR="00266E43" w:rsidRPr="004F3D2F" w:rsidRDefault="00266E43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66E4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توضيح</w:t>
            </w:r>
            <w:r w:rsidRPr="00266E4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مذاهب الفقهاء في المسائل الرئيسة في الجنايات واستدلالاتهم عليها.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3BD57457" w14:textId="7ED892E9" w:rsidR="00266E43" w:rsidRPr="004F3D2F" w:rsidRDefault="00266E43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66E4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ع1</w:t>
            </w:r>
          </w:p>
        </w:tc>
        <w:tc>
          <w:tcPr>
            <w:tcW w:w="2287" w:type="dxa"/>
            <w:vMerge w:val="restart"/>
            <w:shd w:val="clear" w:color="auto" w:fill="F2F2F2" w:themeFill="background1" w:themeFillShade="F2"/>
            <w:vAlign w:val="center"/>
          </w:tcPr>
          <w:p w14:paraId="63DE2337" w14:textId="77777777" w:rsidR="00266E43" w:rsidRPr="003B2575" w:rsidRDefault="00266E4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المحاضرة التفاعلية</w:t>
            </w:r>
          </w:p>
          <w:p w14:paraId="5BF9CF1E" w14:textId="77777777" w:rsidR="00266E43" w:rsidRPr="003B2575" w:rsidRDefault="00266E4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  <w:p w14:paraId="198B9F72" w14:textId="77777777" w:rsidR="00266E43" w:rsidRPr="003B2575" w:rsidRDefault="00266E4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الخرائط الذهنية</w:t>
            </w:r>
          </w:p>
          <w:p w14:paraId="1C70A152" w14:textId="77777777" w:rsidR="00266E43" w:rsidRPr="003B2575" w:rsidRDefault="00266E4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الفصل المقلوب</w:t>
            </w:r>
          </w:p>
          <w:p w14:paraId="27E99684" w14:textId="77777777" w:rsidR="00266E43" w:rsidRPr="003B2575" w:rsidRDefault="00266E4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الطريقة الاستقرائية</w:t>
            </w:r>
          </w:p>
          <w:p w14:paraId="4740039E" w14:textId="77777777" w:rsidR="00266E43" w:rsidRPr="003B2575" w:rsidRDefault="00266E4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06DCF145" w14:textId="7DD7B10A" w:rsidR="00266E43" w:rsidRPr="001A208B" w:rsidRDefault="00266E43">
            <w:pPr>
              <w:pStyle w:val="a6"/>
              <w:numPr>
                <w:ilvl w:val="0"/>
                <w:numId w:val="1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التعليم الذاتي</w:t>
            </w:r>
          </w:p>
        </w:tc>
        <w:tc>
          <w:tcPr>
            <w:tcW w:w="1791" w:type="dxa"/>
            <w:vMerge w:val="restart"/>
            <w:shd w:val="clear" w:color="auto" w:fill="F2F2F2" w:themeFill="background1" w:themeFillShade="F2"/>
            <w:vAlign w:val="center"/>
          </w:tcPr>
          <w:p w14:paraId="337FA667" w14:textId="77777777" w:rsidR="00266E43" w:rsidRPr="0074653F" w:rsidRDefault="00266E4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431F7D8F" w14:textId="77777777" w:rsidR="00266E43" w:rsidRPr="0074653F" w:rsidRDefault="00266E4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2A209D02" w14:textId="77777777" w:rsidR="00266E43" w:rsidRPr="0074653F" w:rsidRDefault="00266E4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40342932" w14:textId="77777777" w:rsidR="00266E43" w:rsidRPr="0074653F" w:rsidRDefault="00266E4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الملاحظة وفق النموذج محدد.</w:t>
            </w:r>
          </w:p>
          <w:p w14:paraId="2C1D4A58" w14:textId="77777777" w:rsidR="00266E43" w:rsidRPr="0074653F" w:rsidRDefault="00266E4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7AB9CA03" w14:textId="77777777" w:rsidR="00266E43" w:rsidRPr="0074653F" w:rsidRDefault="00266E4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4487D032" w14:textId="77777777" w:rsidR="00266E43" w:rsidRPr="0074653F" w:rsidRDefault="00266E4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تقييم تلخيص المعلومات وعرضها.</w:t>
            </w:r>
          </w:p>
          <w:p w14:paraId="6520985D" w14:textId="294AF8CA" w:rsidR="00266E43" w:rsidRPr="001A208B" w:rsidRDefault="00266E43">
            <w:pPr>
              <w:pStyle w:val="a6"/>
              <w:numPr>
                <w:ilvl w:val="0"/>
                <w:numId w:val="2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الطالب إلقاء المادة العلمية.</w:t>
            </w:r>
          </w:p>
        </w:tc>
      </w:tr>
      <w:tr w:rsidR="00092A48" w:rsidRPr="004F3D2F" w14:paraId="1BC7DF9A" w14:textId="77777777" w:rsidTr="00451C36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58A734E8" w14:textId="039BA9C5" w:rsidR="00092A48" w:rsidRPr="000C3450" w:rsidRDefault="00092A48" w:rsidP="00092A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66E4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1.2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21A59860" w14:textId="1705B017" w:rsidR="00092A48" w:rsidRPr="00EB054A" w:rsidRDefault="00092A48" w:rsidP="00092A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266E4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استعراض أهم النوازل في الجنايات وتحديد أحكامها.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68D36A86" w14:textId="64A6AAF8" w:rsidR="00092A48" w:rsidRDefault="00092A48" w:rsidP="00092A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r w:rsidRPr="00266E4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</w:t>
            </w:r>
            <w:r w:rsidR="004E6B05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2</w:t>
            </w:r>
          </w:p>
        </w:tc>
        <w:tc>
          <w:tcPr>
            <w:tcW w:w="2287" w:type="dxa"/>
            <w:vMerge/>
            <w:shd w:val="clear" w:color="auto" w:fill="F2F2F2" w:themeFill="background1" w:themeFillShade="F2"/>
            <w:vAlign w:val="center"/>
          </w:tcPr>
          <w:p w14:paraId="11AA73BE" w14:textId="77777777" w:rsidR="00092A48" w:rsidRDefault="00092A48" w:rsidP="00092A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F2F2F2" w:themeFill="background1" w:themeFillShade="F2"/>
            <w:vAlign w:val="center"/>
          </w:tcPr>
          <w:p w14:paraId="53270A6D" w14:textId="77777777" w:rsidR="00092A48" w:rsidRDefault="00092A48" w:rsidP="00092A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DC332D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287879DF" w:rsidR="006E3A65" w:rsidRPr="00DC332D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  <w:r w:rsidR="00DC332D" w:rsidRP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. 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642CBB" w:rsidRPr="004F3D2F" w14:paraId="7E4151D5" w14:textId="77777777" w:rsidTr="000458B4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78EA3E36" w14:textId="40DA6C01" w:rsidR="00642CBB" w:rsidRPr="000C3450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66E4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2.1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4D618B3D" w14:textId="203EAF16" w:rsidR="00642CBB" w:rsidRPr="004F3D2F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66E4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ربط الفروع الفقهية في أبواب الجنايات بقواعدها، والتخريج عليها.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227731C" w14:textId="7DF2C08F" w:rsidR="00642CBB" w:rsidRPr="004F3D2F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66E4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م1</w:t>
            </w:r>
          </w:p>
        </w:tc>
        <w:tc>
          <w:tcPr>
            <w:tcW w:w="2287" w:type="dxa"/>
            <w:vMerge w:val="restart"/>
            <w:shd w:val="clear" w:color="auto" w:fill="D9D9D9" w:themeFill="background1" w:themeFillShade="D9"/>
            <w:vAlign w:val="center"/>
          </w:tcPr>
          <w:p w14:paraId="390AD09D" w14:textId="77777777" w:rsidR="00642CBB" w:rsidRPr="003B2575" w:rsidRDefault="00642C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  <w:p w14:paraId="6EF1E688" w14:textId="77777777" w:rsidR="00642CBB" w:rsidRPr="003B2575" w:rsidRDefault="00642C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حل المشكلات </w:t>
            </w:r>
          </w:p>
          <w:p w14:paraId="5125E4E5" w14:textId="77777777" w:rsidR="00642CBB" w:rsidRPr="003B2575" w:rsidRDefault="00642C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العصف الذهني</w:t>
            </w:r>
          </w:p>
          <w:p w14:paraId="35CAF7D7" w14:textId="77777777" w:rsidR="00642CBB" w:rsidRPr="003B2575" w:rsidRDefault="00642C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بالاكتشاف</w:t>
            </w:r>
          </w:p>
          <w:p w14:paraId="4692B3FE" w14:textId="77777777" w:rsidR="00642CBB" w:rsidRPr="003B2575" w:rsidRDefault="00642C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الفصل المقلوب</w:t>
            </w:r>
          </w:p>
          <w:p w14:paraId="050FFCA8" w14:textId="77777777" w:rsidR="00642CBB" w:rsidRPr="003B2575" w:rsidRDefault="00642C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515C634A" w14:textId="77777777" w:rsidR="00642CBB" w:rsidRPr="003B2575" w:rsidRDefault="00642C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الزيارات الميدانية</w:t>
            </w:r>
          </w:p>
          <w:p w14:paraId="6059F8CE" w14:textId="77777777" w:rsidR="00642CBB" w:rsidRPr="003B2575" w:rsidRDefault="00642C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التدريس المصغر</w:t>
            </w:r>
          </w:p>
          <w:p w14:paraId="76AAD864" w14:textId="77777777" w:rsidR="00642CBB" w:rsidRPr="003B2575" w:rsidRDefault="00642C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القائم على المشروعات</w:t>
            </w:r>
          </w:p>
          <w:p w14:paraId="133C6134" w14:textId="77777777" w:rsidR="00642CBB" w:rsidRPr="003B2575" w:rsidRDefault="00642C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1"/>
                <w:tab w:val="right" w:pos="8966"/>
              </w:tabs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التدريس القائم على البحث</w:t>
            </w:r>
          </w:p>
          <w:p w14:paraId="0E69B886" w14:textId="77777777" w:rsidR="00642CBB" w:rsidRPr="003B2575" w:rsidRDefault="00642C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1"/>
                <w:tab w:val="right" w:pos="8966"/>
              </w:tabs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أنشطة العرض التقديمي</w:t>
            </w:r>
          </w:p>
          <w:p w14:paraId="2E77CBBF" w14:textId="041E382D" w:rsidR="00642CBB" w:rsidRPr="004F3D2F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Traditional Arabic" w:eastAsia="Traditional Arabic" w:hAnsi="Traditional Arabic" w:cs="Traditional Arabic" w:hint="cs"/>
                <w:color w:val="000000"/>
                <w:sz w:val="28"/>
                <w:szCs w:val="28"/>
                <w:rtl/>
              </w:rPr>
              <w:t>12.</w:t>
            </w:r>
            <w:r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دراسة الحالة</w:t>
            </w:r>
          </w:p>
        </w:tc>
        <w:tc>
          <w:tcPr>
            <w:tcW w:w="1791" w:type="dxa"/>
            <w:vMerge w:val="restart"/>
            <w:shd w:val="clear" w:color="auto" w:fill="D9D9D9" w:themeFill="background1" w:themeFillShade="D9"/>
            <w:vAlign w:val="center"/>
          </w:tcPr>
          <w:p w14:paraId="11C56CBC" w14:textId="77777777" w:rsidR="00642CBB" w:rsidRPr="0074653F" w:rsidRDefault="00642CBB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الملاحظة وفق مقاييس التقدير "الروبرك"</w:t>
            </w:r>
          </w:p>
          <w:p w14:paraId="5DE92091" w14:textId="77777777" w:rsidR="00642CBB" w:rsidRPr="0074653F" w:rsidRDefault="00642CBB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التقييم الذاتي وتقييم الأقران</w:t>
            </w:r>
          </w:p>
          <w:p w14:paraId="53934453" w14:textId="77777777" w:rsidR="00642CBB" w:rsidRPr="0074653F" w:rsidRDefault="00642CBB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العروض التقديمية</w:t>
            </w:r>
          </w:p>
          <w:p w14:paraId="53B10256" w14:textId="77777777" w:rsidR="00642CBB" w:rsidRPr="0074653F" w:rsidRDefault="00642CBB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</w:t>
            </w:r>
          </w:p>
          <w:p w14:paraId="48B38372" w14:textId="77777777" w:rsidR="00642CBB" w:rsidRPr="0074653F" w:rsidRDefault="00642CBB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الشفوي</w:t>
            </w:r>
          </w:p>
          <w:p w14:paraId="29C67CF7" w14:textId="77777777" w:rsidR="00642CBB" w:rsidRPr="0074653F" w:rsidRDefault="00642CBB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التحريري</w:t>
            </w:r>
          </w:p>
          <w:p w14:paraId="44D0184E" w14:textId="448043F3" w:rsidR="00642CBB" w:rsidRPr="001A208B" w:rsidRDefault="00642CBB">
            <w:pPr>
              <w:pStyle w:val="a6"/>
              <w:numPr>
                <w:ilvl w:val="0"/>
                <w:numId w:val="4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A208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أسئلة المناقشات الصفية</w:t>
            </w:r>
          </w:p>
        </w:tc>
      </w:tr>
      <w:tr w:rsidR="00642CBB" w:rsidRPr="004F3D2F" w14:paraId="0B25EF5A" w14:textId="77777777" w:rsidTr="000458B4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6D51102E" w14:textId="6BA95DB6" w:rsidR="00642CBB" w:rsidRPr="000C3450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66E4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2.2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59E6B3F0" w14:textId="133666C7" w:rsidR="00642CBB" w:rsidRPr="00EB054A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266E4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دراسة المستجدات الفقهية في أبواب الجنايات، وفق المنهجية العلمية في دراسة النوازل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291E884" w14:textId="5B9DC781" w:rsidR="00642CBB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266E4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م2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3291B9C4" w14:textId="77777777" w:rsidR="00642CBB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1B905552" w14:textId="77777777" w:rsidR="00642CBB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42CBB" w:rsidRPr="004F3D2F" w14:paraId="2EF2D715" w14:textId="77777777" w:rsidTr="000458B4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60C38511" w14:textId="2008A51C" w:rsidR="00642CBB" w:rsidRPr="000C3450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266E4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2.3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47D4B8AA" w14:textId="16E70436" w:rsidR="00642CBB" w:rsidRPr="000C3450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266E4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الاختيار والترجيح في أبواب الجنايات، وفق قواعد الترجيح العلمي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6BD2348" w14:textId="0E4F9F4C" w:rsidR="00642CBB" w:rsidRPr="000C3450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266E43">
              <w:rPr>
                <w:rFonts w:ascii="Sakkal Majalla" w:hAnsi="Sakkal Majalla" w:cs="Sakkal Majalla" w:hint="eastAsi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</w:t>
            </w:r>
            <w:r w:rsidRPr="00266E4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60FF4C9B" w14:textId="77777777" w:rsidR="00642CBB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3D2AD324" w14:textId="77777777" w:rsidR="00642CBB" w:rsidRDefault="00642CBB" w:rsidP="00266E4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DC332D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51B8AE89" w:rsidR="006E3A65" w:rsidRPr="00DC332D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  <w:r w:rsidR="00DC332D" w:rsidRP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. 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E0470F" w:rsidRPr="004F3D2F" w14:paraId="631410A3" w14:textId="77777777" w:rsidTr="008410E5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09FB2A83" w14:textId="34B3948D" w:rsidR="00E0470F" w:rsidRPr="000C3450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3.1</w:t>
            </w:r>
          </w:p>
        </w:tc>
        <w:tc>
          <w:tcPr>
            <w:tcW w:w="3169" w:type="dxa"/>
            <w:shd w:val="clear" w:color="auto" w:fill="F2F2F2" w:themeFill="background1" w:themeFillShade="F2"/>
            <w:vAlign w:val="center"/>
          </w:tcPr>
          <w:p w14:paraId="039A919A" w14:textId="61C1A7EF" w:rsidR="00E0470F" w:rsidRPr="004F3D2F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التخطيط الاحترافي للتعلم والبحوث والمشاريع، ومراقبة التعلم والأداء، والتطوير المستمر بالاعتماد على الذات.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BD06249" w14:textId="0852E1D4" w:rsidR="00E0470F" w:rsidRPr="004F3D2F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ق1</w:t>
            </w:r>
          </w:p>
        </w:tc>
        <w:tc>
          <w:tcPr>
            <w:tcW w:w="2287" w:type="dxa"/>
            <w:vMerge w:val="restart"/>
            <w:shd w:val="clear" w:color="auto" w:fill="F2F2F2" w:themeFill="background1" w:themeFillShade="F2"/>
            <w:vAlign w:val="center"/>
          </w:tcPr>
          <w:p w14:paraId="2D4F688C" w14:textId="77777777" w:rsidR="00E0470F" w:rsidRPr="00DA1CB3" w:rsidRDefault="00E0470F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التعاوني</w:t>
            </w:r>
          </w:p>
          <w:p w14:paraId="5A6AA0E5" w14:textId="77777777" w:rsidR="00E0470F" w:rsidRPr="00DA1CB3" w:rsidRDefault="00E0470F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أنشطة العرض التقديمي </w:t>
            </w:r>
          </w:p>
          <w:p w14:paraId="47AB4975" w14:textId="77777777" w:rsidR="00E0470F" w:rsidRPr="00DA1CB3" w:rsidRDefault="00E0470F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الذاتي</w:t>
            </w:r>
          </w:p>
          <w:p w14:paraId="112DE64C" w14:textId="77777777" w:rsidR="00E0470F" w:rsidRPr="00DA1CB3" w:rsidRDefault="00E0470F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النمذجة</w:t>
            </w:r>
          </w:p>
          <w:p w14:paraId="28E8AE74" w14:textId="77777777" w:rsidR="00E0470F" w:rsidRPr="00DA1CB3" w:rsidRDefault="00E0470F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المناظرات العلمية</w:t>
            </w:r>
          </w:p>
          <w:p w14:paraId="01795E81" w14:textId="77777777" w:rsidR="00E0470F" w:rsidRPr="00DA1CB3" w:rsidRDefault="00E0470F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القائم على المشروعات</w:t>
            </w:r>
          </w:p>
          <w:p w14:paraId="282B1D7B" w14:textId="77777777" w:rsidR="00E0470F" w:rsidRPr="00DA1CB3" w:rsidRDefault="00E0470F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الرحلات المعرفية </w:t>
            </w:r>
          </w:p>
          <w:p w14:paraId="64578434" w14:textId="7C15A86C" w:rsidR="00E0470F" w:rsidRPr="00BB5FCD" w:rsidRDefault="00E0470F">
            <w:pPr>
              <w:pStyle w:val="a6"/>
              <w:numPr>
                <w:ilvl w:val="0"/>
                <w:numId w:val="5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الزيارات الميدانية</w:t>
            </w:r>
          </w:p>
        </w:tc>
        <w:tc>
          <w:tcPr>
            <w:tcW w:w="1791" w:type="dxa"/>
            <w:vMerge w:val="restart"/>
            <w:shd w:val="clear" w:color="auto" w:fill="F2F2F2" w:themeFill="background1" w:themeFillShade="F2"/>
            <w:vAlign w:val="center"/>
          </w:tcPr>
          <w:p w14:paraId="3C94D9D3" w14:textId="77777777" w:rsidR="00E0470F" w:rsidRPr="00DA1CB3" w:rsidRDefault="00E0470F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الملاحظة وفق النموذج المحدد</w:t>
            </w:r>
          </w:p>
          <w:p w14:paraId="357558EB" w14:textId="77777777" w:rsidR="00E0470F" w:rsidRPr="00DA1CB3" w:rsidRDefault="00E0470F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التقييم الذاتي</w:t>
            </w:r>
          </w:p>
          <w:p w14:paraId="71E108AF" w14:textId="77777777" w:rsidR="00E0470F" w:rsidRPr="00DA1CB3" w:rsidRDefault="00E0470F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تقييم الأقران</w:t>
            </w:r>
          </w:p>
          <w:p w14:paraId="0C779822" w14:textId="6A6F7F2A" w:rsidR="00E0470F" w:rsidRPr="005A7F92" w:rsidRDefault="00E0470F">
            <w:pPr>
              <w:pStyle w:val="a6"/>
              <w:numPr>
                <w:ilvl w:val="0"/>
                <w:numId w:val="11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5A7F92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ملف الإنجاز</w:t>
            </w:r>
          </w:p>
        </w:tc>
      </w:tr>
      <w:tr w:rsidR="00E0470F" w:rsidRPr="004F3D2F" w14:paraId="3FE4025C" w14:textId="77777777" w:rsidTr="008410E5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13CF3793" w14:textId="6733481B" w:rsidR="00E0470F" w:rsidRPr="000C3450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3.2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0F93CDA2" w14:textId="0EA99FDC" w:rsidR="00E0470F" w:rsidRPr="004F3D2F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ظهور الشخصية والتعبير عن الرأي، واتخاذ القرارات الاستراتيجية الأكاديمية باستقلالية عالية.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444816A" w14:textId="1F362148" w:rsidR="00E0470F" w:rsidRPr="004F3D2F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ق2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432596E0" w14:textId="0177689E" w:rsidR="00E0470F" w:rsidRPr="004F3D2F" w:rsidRDefault="00E0470F" w:rsidP="00E0470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E0470F" w:rsidRPr="004F3D2F" w:rsidRDefault="00E0470F" w:rsidP="00E0470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470F" w:rsidRPr="004F3D2F" w14:paraId="248A764F" w14:textId="77777777" w:rsidTr="008410E5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1DD3E56B" w14:textId="0A56F9A4" w:rsidR="00E0470F" w:rsidRPr="000C3450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3.3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6514EA1F" w14:textId="1D759D6A" w:rsidR="00E0470F" w:rsidRPr="000C3450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التعاون والمشاركة بفاعلية ضمن مشاريع أو مجموعات بحثية وتولي دور القيادة، وتحمل مسؤولية عالية.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6E66A690" w14:textId="4B923F9E" w:rsidR="00E0470F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ق3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7310D374" w14:textId="77777777" w:rsidR="00E0470F" w:rsidRPr="004F3D2F" w:rsidRDefault="00E0470F" w:rsidP="00E0470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678CEDC4" w14:textId="77777777" w:rsidR="00E0470F" w:rsidRPr="004F3D2F" w:rsidRDefault="00E0470F" w:rsidP="00E0470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0470F" w:rsidRPr="004F3D2F" w14:paraId="5ABB02FF" w14:textId="77777777" w:rsidTr="008410E5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3F63C84A" w14:textId="30AA8FA1" w:rsidR="00E0470F" w:rsidRPr="000C3450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3.4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72079280" w14:textId="45B7517C" w:rsidR="00E0470F" w:rsidRPr="000C3450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التواصل بطرق متنوعة؛ لإيصال المعرفة والمهارات ونتائج البحوث والمشاريع المرتبطة بمجال التخصص للمتلقين المختصين وغير المختصين.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78C2D9D" w14:textId="1FEC04B2" w:rsidR="00E0470F" w:rsidRDefault="00E0470F" w:rsidP="00E0470F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ق4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47BEB647" w14:textId="77777777" w:rsidR="00E0470F" w:rsidRPr="004F3D2F" w:rsidRDefault="00E0470F" w:rsidP="00E0470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7A639E40" w14:textId="77777777" w:rsidR="00E0470F" w:rsidRPr="004F3D2F" w:rsidRDefault="00E0470F" w:rsidP="00E0470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5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5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642CBB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6202E7AF" w:rsidR="00642CBB" w:rsidRPr="00F46DF7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3BDE0189" w14:textId="77777777" w:rsidR="00642CBB" w:rsidRPr="00426250" w:rsidRDefault="00642CBB" w:rsidP="00642CBB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مقدمة تمهيدية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عن العقوبات في الإسلام ، والفروق بين أنواعها ، ومنهج الإسلام في مكافحة الجريمة .</w:t>
            </w:r>
          </w:p>
          <w:p w14:paraId="4EEDBC36" w14:textId="77777777" w:rsidR="00642CBB" w:rsidRPr="00426250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القتل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العمد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: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ضابطه،القتل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بمحدد،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القتل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بمثقل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14:paraId="115A3C7C" w14:textId="77777777" w:rsidR="00642CBB" w:rsidRPr="00426250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القتل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الخطأ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: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ضابطه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،أنواعه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.</w:t>
            </w:r>
          </w:p>
          <w:p w14:paraId="4DCF24DB" w14:textId="77777777" w:rsidR="00642CBB" w:rsidRPr="00426250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القتل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شبه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العمد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: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الخلاف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إثباته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النفس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ومادونها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.</w:t>
            </w:r>
          </w:p>
          <w:p w14:paraId="1EC5CE29" w14:textId="77777777" w:rsidR="00642CBB" w:rsidRPr="00426250" w:rsidRDefault="00642CBB" w:rsidP="00642CBB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التسبب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بالقتل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: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الخلاف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كونه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موجبا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للقصاص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.</w:t>
            </w:r>
          </w:p>
          <w:p w14:paraId="5BF1116D" w14:textId="2582C440" w:rsidR="00642CBB" w:rsidRPr="00761504" w:rsidRDefault="00642CBB" w:rsidP="0076150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القتل</w:t>
            </w: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غيلة</w:t>
            </w: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: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وتحتم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قتل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الجاني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عدمه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005D608B" w:rsidR="00642CBB" w:rsidRPr="004F3D2F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642CBB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47028B01" w:rsidR="00642CBB" w:rsidRPr="00F46DF7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34709BD9" w:rsidR="00642CBB" w:rsidRPr="00761504" w:rsidRDefault="00642CBB" w:rsidP="0076150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الاشتراك</w:t>
            </w: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في</w:t>
            </w: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الجناية،</w:t>
            </w: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وأنواعه</w:t>
            </w:r>
            <w:r w:rsidRPr="00761504">
              <w:rPr>
                <w:rFonts w:asciiTheme="majorBidi" w:hAnsiTheme="majorBidi" w:cstheme="majorBidi" w:hint="cs"/>
                <w:rtl/>
              </w:rPr>
              <w:t xml:space="preserve">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2652607E" w:rsidR="00642CBB" w:rsidRPr="004F3D2F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642CBB" w:rsidRPr="004F3D2F" w14:paraId="0F1D655D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5853807" w14:textId="2EFB55C0" w:rsidR="00642CBB" w:rsidRPr="00F46DF7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7E86657A" w14:textId="77777777" w:rsidR="00642CBB" w:rsidRPr="00426250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شروط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ثبوت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القصاص.</w:t>
            </w:r>
          </w:p>
          <w:p w14:paraId="52C32F9F" w14:textId="04F00584" w:rsidR="00642CBB" w:rsidRPr="00761504" w:rsidRDefault="00642CBB" w:rsidP="0076150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إرث</w:t>
            </w: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القصاص.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506C0C1" w14:textId="16767377" w:rsidR="00642CBB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642CBB" w:rsidRPr="004F3D2F" w14:paraId="2D8BA121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5C64B91" w14:textId="6136DA56" w:rsidR="00642CBB" w:rsidRPr="00F46DF7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41FBA1F4" w14:textId="77777777" w:rsidR="00642CBB" w:rsidRPr="00426250" w:rsidRDefault="00642CBB" w:rsidP="00642CB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شروط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استيفاء القصاص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  <w:p w14:paraId="6D80D33F" w14:textId="77777777" w:rsidR="00642CBB" w:rsidRPr="00426250" w:rsidRDefault="00642CBB" w:rsidP="00642CBB">
            <w:pPr>
              <w:bidi/>
              <w:rPr>
                <w:rFonts w:ascii="Traditional Arabic" w:hAnsi="Traditional Arabic" w:cs="Traditional Arabic"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آلة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استيفاء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القصاص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.</w:t>
            </w:r>
          </w:p>
          <w:p w14:paraId="02350E47" w14:textId="77777777" w:rsidR="00642CBB" w:rsidRPr="00426250" w:rsidRDefault="00642CBB" w:rsidP="00642CBB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العفو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عن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القصاص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  <w:p w14:paraId="48716CF8" w14:textId="77777777" w:rsidR="00642CBB" w:rsidRPr="00426250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موجَب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القتل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العمد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.</w:t>
            </w:r>
          </w:p>
          <w:p w14:paraId="534DEF03" w14:textId="426E4242" w:rsidR="00642CBB" w:rsidRPr="00761504" w:rsidRDefault="00642CBB" w:rsidP="0076150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615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تعزير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الجاني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بعد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العفو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عنه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)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الحق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العام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>(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6FD7314F" w14:textId="1FE27D70" w:rsidR="00642CBB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642CBB" w:rsidRPr="004F3D2F" w14:paraId="3D5E6A8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28008F0B" w14:textId="576DEC82" w:rsidR="00642CBB" w:rsidRPr="00F46DF7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21D9F7A7" w14:textId="77777777" w:rsidR="00642CBB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القصاص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فيما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دون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النفس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14:paraId="41FE8D0C" w14:textId="77777777" w:rsidR="00642CBB" w:rsidRPr="00426250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أنواعه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وشروطه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.</w:t>
            </w:r>
          </w:p>
          <w:p w14:paraId="5D75D4DB" w14:textId="77777777" w:rsidR="00642CBB" w:rsidRDefault="00642CBB" w:rsidP="00642CB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السراية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في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الجناية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  <w:p w14:paraId="387C5910" w14:textId="0C73CB0D" w:rsidR="00642CBB" w:rsidRPr="00F46DF7" w:rsidRDefault="00642CBB" w:rsidP="00642CB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أنواعها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ضمانها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57179E8" w14:textId="53C0339D" w:rsidR="00642CBB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642CBB" w:rsidRPr="004F3D2F" w14:paraId="1A93EA03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A28E407" w14:textId="13EEFA22" w:rsidR="00642CBB" w:rsidRPr="00F46DF7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6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32890234" w14:textId="77777777" w:rsidR="00642CBB" w:rsidRPr="001F3D4A" w:rsidRDefault="00642CBB" w:rsidP="00642CB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الديات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: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موجباتها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والأصول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الدية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.</w:t>
            </w:r>
          </w:p>
          <w:p w14:paraId="3DC0C27A" w14:textId="4D264B66" w:rsidR="00642CBB" w:rsidRPr="00761504" w:rsidRDefault="00642CBB" w:rsidP="0076150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التسبب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بالإتلاف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: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التلف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بما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الطريق</w:t>
            </w:r>
            <w:r w:rsidRPr="00761504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6F1854F" w14:textId="6E7344E8" w:rsidR="00642CBB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642CBB" w:rsidRPr="004F3D2F" w14:paraId="24BFEC80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785456A" w14:textId="1B8BD551" w:rsidR="00642CBB" w:rsidRPr="00F46DF7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6E546470" w14:textId="77777777" w:rsidR="00642CBB" w:rsidRPr="00426250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مقادير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الديات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  <w:p w14:paraId="369E01FE" w14:textId="77777777" w:rsidR="00642CBB" w:rsidRPr="00426250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مقادير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ديات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النفس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: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الحر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المسلم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الكتابي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الكافر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غير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الكتابي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،المرأة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 الجنين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.</w:t>
            </w:r>
          </w:p>
          <w:p w14:paraId="66BF36ED" w14:textId="77777777" w:rsidR="00642CBB" w:rsidRPr="00426250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مقادير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ديات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دون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النفس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: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الأعضاء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الظاهرة، الأعضاء الباطنة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المنافع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الشجاج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والعظام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.</w:t>
            </w:r>
          </w:p>
          <w:p w14:paraId="0EC4C28F" w14:textId="50AB1124" w:rsidR="00642CBB" w:rsidRPr="00F46DF7" w:rsidRDefault="00642CBB" w:rsidP="00642CB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الأرش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والحكومة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تعريفهما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والجنايات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التي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توجب كلا منهما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D68B3A1" w14:textId="77FB9B5E" w:rsidR="00642CBB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642CBB" w:rsidRPr="004F3D2F" w14:paraId="63772F90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E0A923" w14:textId="1117A324" w:rsidR="00642CBB" w:rsidRPr="00F46DF7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B1F784A" w14:textId="77777777" w:rsidR="00642CBB" w:rsidRPr="00426250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العاقلة</w:t>
            </w: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  <w:p w14:paraId="21566189" w14:textId="77777777" w:rsidR="00642CBB" w:rsidRPr="00426250" w:rsidRDefault="00642CBB" w:rsidP="00642CBB">
            <w:pPr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يدخل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فيها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وما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تتحمله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ديات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وشرط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تحملها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الدية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وكيفية</w:t>
            </w:r>
          </w:p>
          <w:p w14:paraId="52C59E39" w14:textId="09E89685" w:rsidR="00642CBB" w:rsidRPr="00F46DF7" w:rsidRDefault="00642CBB" w:rsidP="00642CB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توزيع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الدية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عليها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وتحمل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بيت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المال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الدية</w:t>
            </w:r>
            <w:r w:rsidRPr="00426250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253C9F3" w14:textId="3741952B" w:rsidR="00642CBB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642CBB" w:rsidRPr="004F3D2F" w14:paraId="0CAB2BBD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40170DAB" w14:textId="44B3B435" w:rsidR="00642CBB" w:rsidRPr="00F46DF7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6EB434CC" w14:textId="77777777" w:rsidR="00642CBB" w:rsidRPr="00426250" w:rsidRDefault="00642CBB" w:rsidP="00642CB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كفارة القتل :</w:t>
            </w:r>
          </w:p>
          <w:p w14:paraId="4F7426D2" w14:textId="125A6083" w:rsidR="00642CBB" w:rsidRPr="00761504" w:rsidRDefault="00642CBB" w:rsidP="0076150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شروطها ، وخصالها ، ووقت ثبوتها في الذمة ، وتعددها.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6022DFE" w14:textId="03DA2382" w:rsidR="00642CBB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642CBB" w:rsidRPr="004F3D2F" w14:paraId="7640493E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1DB9A98F" w14:textId="6AF445A1" w:rsidR="00642CBB" w:rsidRPr="00F46DF7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45C32930" w14:textId="77777777" w:rsidR="00642CBB" w:rsidRPr="00426250" w:rsidRDefault="00642CBB" w:rsidP="00642CB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القسامة :</w:t>
            </w:r>
          </w:p>
          <w:p w14:paraId="76AA99C1" w14:textId="46AFDE3C" w:rsidR="00642CBB" w:rsidRPr="00761504" w:rsidRDefault="00642CBB" w:rsidP="0076150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250">
              <w:rPr>
                <w:rFonts w:ascii="Traditional Arabic" w:hAnsi="Traditional Arabic" w:cs="Traditional Arabic"/>
                <w:sz w:val="32"/>
                <w:szCs w:val="32"/>
                <w:rtl/>
              </w:rPr>
              <w:t>تعريفها ، ومشروعيتها ، وشروطها ، وما يثبت بها.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9D973E8" w14:textId="3C6C7BAC" w:rsidR="00642CBB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642CBB" w:rsidRPr="004F3D2F" w14:paraId="69CA348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1B46D80C" w14:textId="00615A64" w:rsidR="00642CBB" w:rsidRPr="00F46DF7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5FD42781" w14:textId="77777777" w:rsidR="00642CBB" w:rsidRPr="00426250" w:rsidRDefault="00642CBB" w:rsidP="00642CBB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2625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 يجد من نوازل :</w:t>
            </w:r>
          </w:p>
          <w:p w14:paraId="68FC57FA" w14:textId="77777777" w:rsidR="00642CBB" w:rsidRPr="001F3D4A" w:rsidRDefault="00642CBB" w:rsidP="00642CB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F3D4A">
              <w:rPr>
                <w:rFonts w:ascii="Traditional Arabic" w:hAnsi="Traditional Arabic" w:cs="Traditional Arabic"/>
                <w:sz w:val="32"/>
                <w:szCs w:val="32"/>
                <w:rtl/>
              </w:rPr>
              <w:t>يختار الأستاذ ما لا يقل عن عشر نوازل ، وتكون مفرقة على المفردات المذكورة .</w:t>
            </w:r>
          </w:p>
          <w:p w14:paraId="07DAF60A" w14:textId="33C8030A" w:rsidR="00642CBB" w:rsidRPr="00761504" w:rsidRDefault="00642CBB" w:rsidP="0076150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61504">
              <w:rPr>
                <w:rFonts w:ascii="Traditional Arabic" w:hAnsi="Traditional Arabic" w:cs="Traditional Arabic"/>
                <w:sz w:val="32"/>
                <w:szCs w:val="32"/>
                <w:rtl/>
              </w:rPr>
              <w:t>مثل :( إعادة العضو المقطوع قصاصا ، علاج المجني عليه وتعويضه عن الضرر اللاحق به بسبب الجناية ، حوادث السيارات ، جناية المريض النفسي ، وغيرها)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1DA184" w14:textId="1B295BB8" w:rsidR="00642CBB" w:rsidRDefault="00642CBB" w:rsidP="00642CB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657F6C8B" w:rsidR="00652624" w:rsidRPr="004F3D2F" w:rsidRDefault="00642CBB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60</w:t>
            </w:r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65317B0C" w:rsidR="00E434B1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د. </w:t>
      </w:r>
      <w:r w:rsidR="00EB054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معايير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تقييم الطلبة</w:t>
      </w:r>
      <w:bookmarkEnd w:id="6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9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4197"/>
        <w:gridCol w:w="2154"/>
        <w:gridCol w:w="2154"/>
      </w:tblGrid>
      <w:tr w:rsidR="00E8068F" w14:paraId="3EBE5F5E" w14:textId="77777777" w:rsidTr="00E8068F">
        <w:trPr>
          <w:tblHeader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0AD0B100" w14:textId="77777777" w:rsidR="00E8068F" w:rsidRDefault="00E806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03231469" w14:textId="77777777" w:rsidR="00E8068F" w:rsidRDefault="00E806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73D2B797" w14:textId="77777777" w:rsidR="00E8068F" w:rsidRDefault="00E8068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5DA0594" w14:textId="77777777" w:rsidR="00E8068F" w:rsidRDefault="00E806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(بالأسبوع)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4814FAEC" w14:textId="77777777" w:rsidR="00E8068F" w:rsidRDefault="00E8068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67EB08D2" w14:textId="77777777" w:rsidR="00E8068F" w:rsidRDefault="00E806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8068F" w14:paraId="181DE60F" w14:textId="77777777" w:rsidTr="00E8068F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85D7563" w14:textId="77777777" w:rsidR="00E8068F" w:rsidRDefault="00E8068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246D2172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أنشطة صفية (مشاركة، اختبار شفهي، ندوات، ...)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9A8DB06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تقويم مستمر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DE72908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E8068F" w14:paraId="5F1E416C" w14:textId="77777777" w:rsidTr="00E8068F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E0F923C" w14:textId="77777777" w:rsidR="00E8068F" w:rsidRDefault="00E8068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4669D7E5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البحوث القصيرة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58C4CB2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يوزع الطلاب على الأسابيع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2674711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E8068F" w14:paraId="5C818238" w14:textId="77777777" w:rsidTr="00E8068F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6C0BBCE" w14:textId="77777777" w:rsidR="00E8068F" w:rsidRDefault="00E8068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4AF19312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الاختبار التحريري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0A3ED16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الأسبوع التاسع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BCB2CC7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E8068F" w14:paraId="761FBFB6" w14:textId="77777777" w:rsidTr="00E8068F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F6D7376" w14:textId="77777777" w:rsidR="00E8068F" w:rsidRDefault="00E8068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54F35CE5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73F8DBE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نهاية الفصل الدراسي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C2D6F9C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50</w:t>
            </w:r>
          </w:p>
        </w:tc>
      </w:tr>
      <w:tr w:rsidR="00E8068F" w14:paraId="5C186E2B" w14:textId="77777777" w:rsidTr="00E8068F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0A95B0" w14:textId="77777777" w:rsidR="00E8068F" w:rsidRDefault="00E8068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201D626C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225588C7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466CEEF8" w14:textId="77777777" w:rsidR="00E8068F" w:rsidRDefault="00E806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100</w:t>
            </w:r>
          </w:p>
        </w:tc>
      </w:tr>
      <w:tr w:rsidR="00E8068F" w14:paraId="3A33CBB1" w14:textId="77777777" w:rsidTr="00E8068F">
        <w:trPr>
          <w:trHeight w:val="260"/>
          <w:tblCellSpacing w:w="7" w:type="dxa"/>
          <w:jc w:val="center"/>
        </w:trPr>
        <w:tc>
          <w:tcPr>
            <w:tcW w:w="98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0474BCD" w14:textId="77777777" w:rsidR="00E8068F" w:rsidRDefault="00E8068F">
            <w:pPr>
              <w:bidi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  <w:t>أنشطة التقييم (اختبار تحريري، شفهي، عرض تقديمي، مشروع جماعي، ورقة عمل الخ)</w:t>
            </w:r>
          </w:p>
        </w:tc>
      </w:tr>
    </w:tbl>
    <w:p w14:paraId="4DA917A0" w14:textId="77777777" w:rsidR="00E8068F" w:rsidRPr="00E8068F" w:rsidRDefault="00E8068F" w:rsidP="00E8068F">
      <w:pPr>
        <w:bidi/>
        <w:rPr>
          <w:rtl/>
          <w:lang w:bidi="ar-YE"/>
        </w:rPr>
      </w:pPr>
    </w:p>
    <w:p w14:paraId="3CFBD59A" w14:textId="77777777" w:rsidR="00014E3A" w:rsidRPr="008264BD" w:rsidRDefault="00D8287E" w:rsidP="00014E3A">
      <w:pPr>
        <w:pStyle w:val="1"/>
        <w:jc w:val="right"/>
        <w:rPr>
          <w:rFonts w:ascii="Traditional Arabic" w:hAnsi="Traditional Arabic" w:cs="Traditional Arabic"/>
          <w:rtl/>
        </w:rPr>
      </w:pPr>
      <w:bookmarkStart w:id="7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ه. </w:t>
      </w:r>
      <w:r w:rsidR="00014E3A" w:rsidRPr="002D179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مصادر التعلم والمرافق:</w:t>
      </w:r>
      <w:r w:rsidR="00014E3A" w:rsidRPr="008264BD">
        <w:rPr>
          <w:rFonts w:ascii="Traditional Arabic" w:hAnsi="Traditional Arabic" w:cs="Traditional Arabic"/>
          <w:rtl/>
        </w:rPr>
        <w:t xml:space="preserve"> </w:t>
      </w:r>
    </w:p>
    <w:p w14:paraId="243E3AA1" w14:textId="77777777" w:rsidR="00014E3A" w:rsidRDefault="00014E3A" w:rsidP="00014E3A">
      <w:pPr>
        <w:pStyle w:val="2"/>
        <w:rPr>
          <w:rStyle w:val="a5"/>
          <w:rFonts w:ascii="Sakkal Majalla" w:eastAsiaTheme="minorHAnsi" w:hAnsi="Sakkal Majalla" w:cs="Sakkal Majalla"/>
          <w:color w:val="52B5C2"/>
          <w:sz w:val="28"/>
          <w:szCs w:val="28"/>
          <w:rtl/>
          <w:lang w:bidi="ar-YE"/>
        </w:rPr>
      </w:pPr>
      <w:r>
        <w:rPr>
          <w:rStyle w:val="a5"/>
          <w:rFonts w:ascii="Sakkal Majalla" w:eastAsiaTheme="minorHAnsi" w:hAnsi="Sakkal Majalla" w:cs="Sakkal Majalla" w:hint="cs"/>
          <w:color w:val="52B5C2"/>
          <w:sz w:val="28"/>
          <w:szCs w:val="28"/>
          <w:rtl/>
          <w:lang w:bidi="ar-YE"/>
        </w:rPr>
        <w:t>1.</w:t>
      </w:r>
      <w:r w:rsidRPr="00D544DA">
        <w:rPr>
          <w:rStyle w:val="a5"/>
          <w:rFonts w:ascii="Sakkal Majalla" w:eastAsiaTheme="minorHAnsi" w:hAnsi="Sakkal Majalla" w:cs="Sakkal Majalla"/>
          <w:color w:val="52B5C2"/>
          <w:sz w:val="28"/>
          <w:szCs w:val="28"/>
          <w:rtl/>
          <w:lang w:bidi="ar-YE"/>
        </w:rPr>
        <w:t>قائمة مصادر التعلم:</w:t>
      </w:r>
    </w:p>
    <w:tbl>
      <w:tblPr>
        <w:tblStyle w:val="a7"/>
        <w:bidiVisual/>
        <w:tblW w:w="963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6406"/>
      </w:tblGrid>
      <w:tr w:rsidR="00185F2F" w:rsidRPr="004F3D2F" w14:paraId="44189BF7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025C097C" w14:textId="77777777" w:rsidR="00185F2F" w:rsidRPr="00C34DE3" w:rsidRDefault="00185F2F" w:rsidP="00185F2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المراجع الرئيسة للمقرر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1F66C176" w14:textId="2AE3C580" w:rsidR="00185F2F" w:rsidRPr="002A02CA" w:rsidRDefault="00356D4A" w:rsidP="00356D4A">
            <w:pPr>
              <w:bidi/>
              <w:ind w:left="1730"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356D4A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الاستعانة بمجموع المراجع المساندة.</w:t>
            </w:r>
          </w:p>
        </w:tc>
      </w:tr>
      <w:tr w:rsidR="00356D4A" w:rsidRPr="004F3D2F" w14:paraId="4F8C25DA" w14:textId="77777777" w:rsidTr="00660DAF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7F24333C" w14:textId="77777777" w:rsidR="00356D4A" w:rsidRPr="00C34DE3" w:rsidRDefault="00356D4A" w:rsidP="00356D4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385" w:type="dxa"/>
            <w:shd w:val="clear" w:color="auto" w:fill="D9D9D9"/>
            <w:vAlign w:val="center"/>
          </w:tcPr>
          <w:p w14:paraId="32374A6D" w14:textId="77777777" w:rsidR="00356D4A" w:rsidRPr="003C2428" w:rsidRDefault="00356D4A" w:rsidP="00356D4A">
            <w:pPr>
              <w:numPr>
                <w:ilvl w:val="1"/>
                <w:numId w:val="12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المبسوط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للسرخسي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</w:p>
          <w:p w14:paraId="0E2EF68A" w14:textId="77777777" w:rsidR="00356D4A" w:rsidRPr="003C2428" w:rsidRDefault="00356D4A" w:rsidP="00356D4A">
            <w:pPr>
              <w:numPr>
                <w:ilvl w:val="1"/>
                <w:numId w:val="12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حاشية ابن عابدين (لابن عابدين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AB4D5CA" w14:textId="77777777" w:rsidR="00356D4A" w:rsidRPr="003C2428" w:rsidRDefault="00356D4A" w:rsidP="00356D4A">
            <w:pPr>
              <w:numPr>
                <w:ilvl w:val="1"/>
                <w:numId w:val="12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بداية المجتهد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لابن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رشد (الحفيد) . </w:t>
            </w:r>
          </w:p>
          <w:p w14:paraId="467A6F10" w14:textId="77777777" w:rsidR="00356D4A" w:rsidRPr="003C2428" w:rsidRDefault="00356D4A" w:rsidP="00356D4A">
            <w:pPr>
              <w:numPr>
                <w:ilvl w:val="1"/>
                <w:numId w:val="12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البيان والتحصيل (لابن رشد (الجد)</w:t>
            </w:r>
          </w:p>
          <w:p w14:paraId="620399FE" w14:textId="77777777" w:rsidR="00356D4A" w:rsidRPr="003C2428" w:rsidRDefault="00356D4A" w:rsidP="00356D4A">
            <w:pPr>
              <w:numPr>
                <w:ilvl w:val="1"/>
                <w:numId w:val="12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الحاوي الكبير (للماوردي) </w:t>
            </w:r>
          </w:p>
          <w:p w14:paraId="3F3795AB" w14:textId="77777777" w:rsidR="00356D4A" w:rsidRPr="003C2428" w:rsidRDefault="00356D4A" w:rsidP="00356D4A">
            <w:pPr>
              <w:numPr>
                <w:ilvl w:val="1"/>
                <w:numId w:val="12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 (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للنووي ،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وتكملتاه للسبكي 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والمطيعي</w:t>
            </w:r>
            <w:proofErr w:type="spell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</w:t>
            </w:r>
          </w:p>
          <w:p w14:paraId="52758647" w14:textId="77777777" w:rsidR="00356D4A" w:rsidRPr="003C2428" w:rsidRDefault="00356D4A" w:rsidP="00356D4A">
            <w:pPr>
              <w:numPr>
                <w:ilvl w:val="1"/>
                <w:numId w:val="12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روضة الطالبين (للنووي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1AD44BD" w14:textId="77777777" w:rsidR="00356D4A" w:rsidRPr="003C2428" w:rsidRDefault="00356D4A" w:rsidP="00356D4A">
            <w:pPr>
              <w:numPr>
                <w:ilvl w:val="1"/>
                <w:numId w:val="12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المغني (لابن قدامة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</w:p>
          <w:p w14:paraId="6F32AC32" w14:textId="77777777" w:rsidR="00356D4A" w:rsidRPr="003C2428" w:rsidRDefault="00356D4A" w:rsidP="00356D4A">
            <w:pPr>
              <w:numPr>
                <w:ilvl w:val="1"/>
                <w:numId w:val="12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مجموع الفتاوي (لشيخ الإسلام 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تيمية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</w:t>
            </w:r>
          </w:p>
          <w:p w14:paraId="0604FA73" w14:textId="77777777" w:rsidR="00356D4A" w:rsidRPr="003C2428" w:rsidRDefault="00356D4A" w:rsidP="00356D4A">
            <w:pPr>
              <w:numPr>
                <w:ilvl w:val="1"/>
                <w:numId w:val="12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المبدع (لابن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مفلح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14:paraId="2ACE8334" w14:textId="6E8853A3" w:rsidR="00356D4A" w:rsidRPr="002A02CA" w:rsidRDefault="00356D4A" w:rsidP="00356D4A">
            <w:pPr>
              <w:bidi/>
              <w:spacing w:line="520" w:lineRule="exact"/>
              <w:ind w:firstLine="567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.  </w:t>
            </w: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كشاف القناع (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للبهوتي</w:t>
            </w:r>
            <w:proofErr w:type="spellEnd"/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56D4A" w:rsidRPr="004F3D2F" w14:paraId="2EAA030C" w14:textId="77777777" w:rsidTr="004D7942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4E94EC5E" w14:textId="77777777" w:rsidR="00356D4A" w:rsidRPr="00C34DE3" w:rsidRDefault="00356D4A" w:rsidP="00356D4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lastRenderedPageBreak/>
              <w:t>المصادر الإلكترونية</w:t>
            </w:r>
          </w:p>
        </w:tc>
        <w:tc>
          <w:tcPr>
            <w:tcW w:w="6385" w:type="dxa"/>
            <w:shd w:val="clear" w:color="auto" w:fill="F2F2F2"/>
            <w:vAlign w:val="center"/>
          </w:tcPr>
          <w:p w14:paraId="1893664A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المبسوط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للسرخسي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</w:p>
          <w:p w14:paraId="69C7DAE7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بدائع الصناع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للكاساني</w:t>
            </w:r>
            <w:proofErr w:type="spellEnd"/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. </w:t>
            </w:r>
          </w:p>
          <w:p w14:paraId="3325CEB3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فتح القدير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لابن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الهمام). </w:t>
            </w:r>
          </w:p>
          <w:p w14:paraId="4C776964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حاشية ابن عابدين (لابن عابدين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C12FC4B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بداية المجتهد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لابن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رشد (الحفيد)) . </w:t>
            </w:r>
          </w:p>
          <w:p w14:paraId="1F65905B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البيان والتحصيل (لابن رشد (الجد)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65FB500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الذخيرة (للقرافي) </w:t>
            </w:r>
          </w:p>
          <w:p w14:paraId="70AF6E7B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حاشية الدسوقي على الشرح الكبير (للدسوقي)</w:t>
            </w:r>
          </w:p>
          <w:p w14:paraId="152E4857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الحاوي الكبير (للماوردي) </w:t>
            </w:r>
          </w:p>
          <w:p w14:paraId="2B99FB90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 (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للنووي ،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وتكملتاه للسبكي 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والمطيعي</w:t>
            </w:r>
            <w:proofErr w:type="spell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</w:t>
            </w:r>
          </w:p>
          <w:p w14:paraId="4D548181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روضة الطالبين (للنووي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DF90290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مغني المحتاج (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للشربينى</w:t>
            </w:r>
            <w:proofErr w:type="spell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14:paraId="14E419D8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نهاية المحتاج (للرملي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</w:p>
          <w:p w14:paraId="0DC02A8B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المغني (لابن قدامة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</w:p>
          <w:p w14:paraId="202CDD61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مجموع الفتاوي (لشيخ الإسلام 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تيمية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</w:t>
            </w:r>
          </w:p>
          <w:p w14:paraId="7435A5A1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المبدع (لابن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مفلح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14:paraId="4920180F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الفروع (لابن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مفلح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</w:p>
          <w:p w14:paraId="6F47D9FA" w14:textId="77777777" w:rsidR="00356D4A" w:rsidRPr="003C2428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الإنصاف (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للمرداوي</w:t>
            </w:r>
            <w:proofErr w:type="spellEnd"/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282468E" w14:textId="77777777" w:rsidR="00356D4A" w:rsidRDefault="00356D4A" w:rsidP="00356D4A">
            <w:pPr>
              <w:numPr>
                <w:ilvl w:val="0"/>
                <w:numId w:val="13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كشاف القناع (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للبهوتي</w:t>
            </w:r>
            <w:proofErr w:type="spellEnd"/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23CB9A0" w14:textId="70C1591D" w:rsidR="00356D4A" w:rsidRPr="002A02CA" w:rsidRDefault="00356D4A" w:rsidP="00356D4A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.      </w:t>
            </w: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المحلى (لابن حزم)</w:t>
            </w:r>
          </w:p>
        </w:tc>
      </w:tr>
      <w:tr w:rsidR="00356D4A" w:rsidRPr="004F3D2F" w14:paraId="0988A069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4B43A79E" w14:textId="77777777" w:rsidR="00356D4A" w:rsidRPr="00C34DE3" w:rsidRDefault="00356D4A" w:rsidP="00356D4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7D824471" w14:textId="77777777" w:rsidR="00356D4A" w:rsidRPr="002A02CA" w:rsidRDefault="00356D4A" w:rsidP="00356D4A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597E8B46" w14:textId="77777777" w:rsidR="00014E3A" w:rsidRDefault="00014E3A" w:rsidP="00014E3A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</w:p>
    <w:p w14:paraId="66B1DFEF" w14:textId="77777777" w:rsidR="00014E3A" w:rsidRPr="004F3D2F" w:rsidRDefault="00014E3A" w:rsidP="00014E3A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2. 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المرافق والتجهيزات التعليمية والبحثية المطلوبة: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014E3A" w:rsidRPr="004F3D2F" w14:paraId="475FBD1B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50E8B60E" w14:textId="77777777" w:rsidR="00014E3A" w:rsidRPr="004F3D2F" w:rsidRDefault="00014E3A" w:rsidP="006C04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0A9D15F3" w14:textId="77777777" w:rsidR="00014E3A" w:rsidRPr="004F3D2F" w:rsidRDefault="00014E3A" w:rsidP="006C04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014E3A" w:rsidRPr="004F3D2F" w14:paraId="2A0C2F26" w14:textId="77777777" w:rsidTr="006C0446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EE686A1" w14:textId="77777777" w:rsidR="00014E3A" w:rsidRPr="00500462" w:rsidRDefault="00014E3A" w:rsidP="006C044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المرافق</w:t>
            </w:r>
          </w:p>
          <w:p w14:paraId="2CC7B5D1" w14:textId="77777777" w:rsidR="00014E3A" w:rsidRPr="004F3D2F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496D8EA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قاعات دراسية، مكتبة</w:t>
            </w:r>
          </w:p>
        </w:tc>
      </w:tr>
      <w:tr w:rsidR="00014E3A" w:rsidRPr="004F3D2F" w14:paraId="3251D441" w14:textId="77777777" w:rsidTr="006C0446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307989BD" w14:textId="77777777" w:rsidR="00014E3A" w:rsidRPr="00500462" w:rsidRDefault="00014E3A" w:rsidP="006C044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التجهيزات التقنية</w:t>
            </w:r>
          </w:p>
          <w:p w14:paraId="41A5F5B2" w14:textId="77777777" w:rsidR="00014E3A" w:rsidRPr="004F3D2F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16CF85EF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جهاز عرض البيانات(بروجكتر)</w:t>
            </w:r>
          </w:p>
        </w:tc>
      </w:tr>
      <w:tr w:rsidR="00014E3A" w:rsidRPr="004F3D2F" w14:paraId="7CB52B43" w14:textId="77777777" w:rsidTr="006C0446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08487E75" w14:textId="77777777" w:rsidR="00014E3A" w:rsidRPr="00500462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تجهيزات أخرى (تبعاً لطبيعة التخصص)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602814DC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لا يوجد</w:t>
            </w:r>
          </w:p>
        </w:tc>
      </w:tr>
    </w:tbl>
    <w:p w14:paraId="11942B24" w14:textId="4D49A665" w:rsidR="00D8287E" w:rsidRPr="004F3D2F" w:rsidRDefault="00EB054A" w:rsidP="00952D52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lastRenderedPageBreak/>
        <w:t>أنشطة الإرشاد الأكاديمي والدعم الطلابي</w:t>
      </w:r>
      <w:r w:rsidR="00D8287E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7"/>
    </w:p>
    <w:p w14:paraId="4423A97F" w14:textId="39E5269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933"/>
      </w:tblGrid>
      <w:tr w:rsidR="00D8287E" w:rsidRPr="004F3D2F" w14:paraId="0755176E" w14:textId="77777777" w:rsidTr="00EB054A">
        <w:trPr>
          <w:trHeight w:val="384"/>
          <w:tblCellSpacing w:w="7" w:type="dxa"/>
          <w:jc w:val="center"/>
        </w:trPr>
        <w:tc>
          <w:tcPr>
            <w:tcW w:w="678" w:type="dxa"/>
            <w:shd w:val="clear" w:color="auto" w:fill="4C3D8E"/>
            <w:vAlign w:val="center"/>
          </w:tcPr>
          <w:p w14:paraId="24785E9F" w14:textId="71355372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12" w:type="dxa"/>
            <w:shd w:val="clear" w:color="auto" w:fill="F2F2F2" w:themeFill="background1" w:themeFillShade="F2"/>
            <w:vAlign w:val="center"/>
          </w:tcPr>
          <w:p w14:paraId="1986AAF9" w14:textId="77777777" w:rsidR="00BA3E04" w:rsidRPr="00BA3E04" w:rsidRDefault="00BA3E04" w:rsidP="00BA3E04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>تكليف الأستاذ بالإرشاد العلمي لمجموعة من الطلاب للمساعدة في اختيار موضوع البحث.</w:t>
            </w:r>
          </w:p>
          <w:p w14:paraId="5E59D943" w14:textId="77777777" w:rsidR="00BA3E04" w:rsidRPr="00BA3E04" w:rsidRDefault="00BA3E04" w:rsidP="00BA3E04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تحديد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الساعات المكتبية 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بداية الفصل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بحيث لا تقل عن ساعتين في الأسبوع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، وإبلاغ الطلبة بها.</w:t>
            </w:r>
          </w:p>
          <w:p w14:paraId="38D2BACD" w14:textId="2AA402FF" w:rsidR="00D8287E" w:rsidRPr="001D17F2" w:rsidRDefault="00BA3E04" w:rsidP="00BA3E0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</w:tbl>
    <w:p w14:paraId="1CECF748" w14:textId="77777777" w:rsidR="00BA3E04" w:rsidRDefault="00BA3E04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</w:p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8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8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126"/>
        <w:gridCol w:w="5247"/>
      </w:tblGrid>
      <w:tr w:rsidR="00844E6A" w:rsidRPr="004F3D2F" w14:paraId="3F40FF6C" w14:textId="77777777" w:rsidTr="00EB054A">
        <w:trPr>
          <w:trHeight w:val="453"/>
          <w:tblHeader/>
          <w:tblCellSpacing w:w="7" w:type="dxa"/>
          <w:jc w:val="center"/>
        </w:trPr>
        <w:tc>
          <w:tcPr>
            <w:tcW w:w="2238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211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9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5226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03C2C" w:rsidRPr="004F3D2F" w14:paraId="0E232717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3B93B49E" w14:textId="34268DD4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bookmarkStart w:id="10" w:name="_Hlk513021635"/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فاعلية التدريس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2C84D7D5" w14:textId="30FECEBB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الطلبة</w:t>
            </w:r>
          </w:p>
        </w:tc>
        <w:tc>
          <w:tcPr>
            <w:tcW w:w="5226" w:type="dxa"/>
            <w:shd w:val="clear" w:color="auto" w:fill="F2F2F2" w:themeFill="background1" w:themeFillShade="F2"/>
            <w:vAlign w:val="center"/>
          </w:tcPr>
          <w:p w14:paraId="4E130ED7" w14:textId="77777777" w:rsidR="00803C2C" w:rsidRPr="00803C2C" w:rsidRDefault="00803C2C">
            <w:pPr>
              <w:pStyle w:val="a6"/>
              <w:numPr>
                <w:ilvl w:val="0"/>
                <w:numId w:val="7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4C2D2A1E" w14:textId="77777777" w:rsidR="00803C2C" w:rsidRPr="00803C2C" w:rsidRDefault="00803C2C">
            <w:pPr>
              <w:pStyle w:val="a6"/>
              <w:numPr>
                <w:ilvl w:val="0"/>
                <w:numId w:val="7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7BB59CD5" w14:textId="77777777" w:rsidR="00803C2C" w:rsidRPr="00803C2C" w:rsidRDefault="00803C2C">
            <w:pPr>
              <w:pStyle w:val="a6"/>
              <w:numPr>
                <w:ilvl w:val="0"/>
                <w:numId w:val="7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7F58D653" w14:textId="6A9794F2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4.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803C2C" w:rsidRPr="004F3D2F" w14:paraId="5740896B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59F576C" w14:textId="63C26EB6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CE9C1AB" w14:textId="5F14BFFA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14:paraId="6D359097" w14:textId="77777777" w:rsidR="00803C2C" w:rsidRPr="00803C2C" w:rsidRDefault="00803C2C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bookmarkStart w:id="11" w:name="OLE_LINK2"/>
            <w:bookmarkStart w:id="12" w:name="OLE_LINK1"/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3AF8E765" w14:textId="77777777" w:rsidR="00803C2C" w:rsidRPr="00803C2C" w:rsidRDefault="00803C2C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11"/>
            <w:bookmarkEnd w:id="12"/>
          </w:p>
          <w:p w14:paraId="79D1CEF3" w14:textId="77777777" w:rsidR="00803C2C" w:rsidRPr="00803C2C" w:rsidRDefault="00803C2C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تقويم الأداء الوظيفي.</w:t>
            </w:r>
          </w:p>
          <w:p w14:paraId="00FD4880" w14:textId="77777777" w:rsidR="00803C2C" w:rsidRPr="00803C2C" w:rsidRDefault="00803C2C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مراجعة دورية للمقرر من قبل القسم.</w:t>
            </w:r>
          </w:p>
          <w:p w14:paraId="0FD312AC" w14:textId="77777777" w:rsidR="00803C2C" w:rsidRPr="00803C2C" w:rsidRDefault="00803C2C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إجراء تقييم داخلي بمشاركة أعضاء القسم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2F7FFE7E" w14:textId="77777777" w:rsidR="00803C2C" w:rsidRPr="00803C2C" w:rsidRDefault="00803C2C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تقويم الأساتذة الزائرين.</w:t>
            </w:r>
          </w:p>
          <w:p w14:paraId="2EB7ABA4" w14:textId="3FDF305B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7.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803C2C" w:rsidRPr="004F3D2F" w14:paraId="1644584C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61E4BBB7" w14:textId="40FD1EC8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1F024043" w14:textId="1E2121C6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5226" w:type="dxa"/>
            <w:shd w:val="clear" w:color="auto" w:fill="F2F2F2" w:themeFill="background1" w:themeFillShade="F2"/>
            <w:vAlign w:val="center"/>
          </w:tcPr>
          <w:p w14:paraId="03D1E73A" w14:textId="77777777" w:rsidR="00803C2C" w:rsidRPr="00803C2C" w:rsidRDefault="00803C2C">
            <w:pPr>
              <w:pStyle w:val="aa"/>
              <w:numPr>
                <w:ilvl w:val="3"/>
                <w:numId w:val="9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akkal Majalla" w:eastAsiaTheme="minorHAnsi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34680995" w14:textId="519A9A67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2.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13" w:name="_Hlk536011140"/>
      <w:bookmarkEnd w:id="10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13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4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4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402C2591" w:rsidR="00A44627" w:rsidRPr="00A733DA" w:rsidRDefault="008B6C77" w:rsidP="00A4462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733DA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مجلس قسم الفقه</w:t>
            </w:r>
          </w:p>
        </w:tc>
      </w:tr>
      <w:tr w:rsidR="008B6C77" w:rsidRPr="004F3D2F" w14:paraId="22822195" w14:textId="77777777" w:rsidTr="003541A4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8B6C77" w:rsidRPr="004F3D2F" w:rsidRDefault="008B6C77" w:rsidP="008B6C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</w:tcPr>
          <w:p w14:paraId="20DB9224" w14:textId="0238F19C" w:rsidR="008B6C77" w:rsidRPr="00A733DA" w:rsidRDefault="008B6C77" w:rsidP="008B6C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الثالثة</w:t>
            </w:r>
          </w:p>
        </w:tc>
      </w:tr>
      <w:tr w:rsidR="008B6C77" w:rsidRPr="004F3D2F" w14:paraId="25E0C5BD" w14:textId="77777777" w:rsidTr="003541A4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8B6C77" w:rsidRPr="004F3D2F" w:rsidRDefault="008B6C77" w:rsidP="008B6C7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</w:tcPr>
          <w:p w14:paraId="75E323C9" w14:textId="5DB6A857" w:rsidR="008B6C77" w:rsidRPr="00A733DA" w:rsidRDefault="00C96D24" w:rsidP="008B6C7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13</w:t>
            </w:r>
            <w:r w:rsidR="008B6C77">
              <w:rPr>
                <w:rFonts w:ascii="Sakkal Majalla" w:hAnsi="Sakkal Majalla" w:cs="Sakkal Majalla" w:hint="cs"/>
                <w:sz w:val="28"/>
                <w:szCs w:val="28"/>
                <w:rtl/>
              </w:rPr>
              <w:t>-2-1445هـ</w:t>
            </w:r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4787" w14:textId="77777777" w:rsidR="00606664" w:rsidRDefault="00606664" w:rsidP="00EE490F">
      <w:pPr>
        <w:spacing w:after="0" w:line="240" w:lineRule="auto"/>
      </w:pPr>
      <w:r>
        <w:separator/>
      </w:r>
    </w:p>
  </w:endnote>
  <w:endnote w:type="continuationSeparator" w:id="0">
    <w:p w14:paraId="464864F4" w14:textId="77777777" w:rsidR="00606664" w:rsidRDefault="00606664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XtManalBLack">
    <w:altName w:val="STIXIntegralsSm"/>
    <w:charset w:val="02"/>
    <w:family w:val="auto"/>
    <w:pitch w:val="variable"/>
    <w:sig w:usb0="00000000" w:usb1="10000000" w:usb2="00000000" w:usb3="00000000" w:csb0="80000000" w:csb1="00000000"/>
  </w:font>
  <w:font w:name="AXtManalBold">
    <w:altName w:val="STIXIntegralsSm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C5A5" w14:textId="77777777" w:rsidR="00606664" w:rsidRDefault="00606664" w:rsidP="00EE490F">
      <w:pPr>
        <w:spacing w:after="0" w:line="240" w:lineRule="auto"/>
      </w:pPr>
      <w:r>
        <w:separator/>
      </w:r>
    </w:p>
  </w:footnote>
  <w:footnote w:type="continuationSeparator" w:id="0">
    <w:p w14:paraId="2D465166" w14:textId="77777777" w:rsidR="00606664" w:rsidRDefault="00606664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76C"/>
    <w:multiLevelType w:val="hybridMultilevel"/>
    <w:tmpl w:val="814E19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6FF4"/>
    <w:multiLevelType w:val="hybridMultilevel"/>
    <w:tmpl w:val="1F3C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3E6"/>
    <w:multiLevelType w:val="multilevel"/>
    <w:tmpl w:val="ABB256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D7B1C"/>
    <w:multiLevelType w:val="hybridMultilevel"/>
    <w:tmpl w:val="7B0A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5A65"/>
    <w:multiLevelType w:val="hybridMultilevel"/>
    <w:tmpl w:val="17C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4A5749"/>
    <w:multiLevelType w:val="hybridMultilevel"/>
    <w:tmpl w:val="43B6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D020C"/>
    <w:multiLevelType w:val="multilevel"/>
    <w:tmpl w:val="84F060A2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6A0B8A"/>
    <w:multiLevelType w:val="hybridMultilevel"/>
    <w:tmpl w:val="783E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6475E"/>
    <w:multiLevelType w:val="hybridMultilevel"/>
    <w:tmpl w:val="994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6206C">
      <w:start w:val="1"/>
      <w:numFmt w:val="decimal"/>
      <w:lvlText w:val="%4."/>
      <w:lvlJc w:val="left"/>
      <w:pPr>
        <w:ind w:left="2880" w:hanging="360"/>
      </w:pPr>
      <w:rPr>
        <w:rFonts w:ascii="Traditional Arabic" w:hAnsi="Traditional Arabic" w:cs="Traditional Arabic"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6E0CE5"/>
    <w:multiLevelType w:val="hybridMultilevel"/>
    <w:tmpl w:val="1EF0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14E3A"/>
    <w:rsid w:val="00015127"/>
    <w:rsid w:val="00020710"/>
    <w:rsid w:val="000263E2"/>
    <w:rsid w:val="00033AC6"/>
    <w:rsid w:val="000412A1"/>
    <w:rsid w:val="00042349"/>
    <w:rsid w:val="00042C28"/>
    <w:rsid w:val="000455C2"/>
    <w:rsid w:val="00047DD1"/>
    <w:rsid w:val="000530E6"/>
    <w:rsid w:val="00060A9E"/>
    <w:rsid w:val="00061469"/>
    <w:rsid w:val="00085DEA"/>
    <w:rsid w:val="00086F56"/>
    <w:rsid w:val="00091682"/>
    <w:rsid w:val="00092A48"/>
    <w:rsid w:val="000973BC"/>
    <w:rsid w:val="000A085E"/>
    <w:rsid w:val="000A15B4"/>
    <w:rsid w:val="000A65D1"/>
    <w:rsid w:val="000B5C42"/>
    <w:rsid w:val="000C0FCB"/>
    <w:rsid w:val="000C1F14"/>
    <w:rsid w:val="000C3450"/>
    <w:rsid w:val="000D68A3"/>
    <w:rsid w:val="000E2809"/>
    <w:rsid w:val="000F105E"/>
    <w:rsid w:val="001148BA"/>
    <w:rsid w:val="0012144F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44A0C"/>
    <w:rsid w:val="00154BFC"/>
    <w:rsid w:val="00170319"/>
    <w:rsid w:val="001855D7"/>
    <w:rsid w:val="00185F2F"/>
    <w:rsid w:val="001863AE"/>
    <w:rsid w:val="001A208B"/>
    <w:rsid w:val="001A30FC"/>
    <w:rsid w:val="001B1385"/>
    <w:rsid w:val="001C193F"/>
    <w:rsid w:val="001D13E9"/>
    <w:rsid w:val="001D17F2"/>
    <w:rsid w:val="001D2CD2"/>
    <w:rsid w:val="001D5443"/>
    <w:rsid w:val="001D794A"/>
    <w:rsid w:val="001F0DB0"/>
    <w:rsid w:val="001F1144"/>
    <w:rsid w:val="001F34EE"/>
    <w:rsid w:val="001F768D"/>
    <w:rsid w:val="0020009C"/>
    <w:rsid w:val="002023EA"/>
    <w:rsid w:val="00215895"/>
    <w:rsid w:val="002176F6"/>
    <w:rsid w:val="0024111A"/>
    <w:rsid w:val="002412A1"/>
    <w:rsid w:val="002430CC"/>
    <w:rsid w:val="00251E09"/>
    <w:rsid w:val="002548AF"/>
    <w:rsid w:val="00254CE8"/>
    <w:rsid w:val="00256F95"/>
    <w:rsid w:val="00266508"/>
    <w:rsid w:val="00266E43"/>
    <w:rsid w:val="002728E9"/>
    <w:rsid w:val="002761CB"/>
    <w:rsid w:val="00287A0D"/>
    <w:rsid w:val="00290C3A"/>
    <w:rsid w:val="00293830"/>
    <w:rsid w:val="002A02CA"/>
    <w:rsid w:val="002A0738"/>
    <w:rsid w:val="002A22D7"/>
    <w:rsid w:val="002A7A84"/>
    <w:rsid w:val="002B6D89"/>
    <w:rsid w:val="002C0FD2"/>
    <w:rsid w:val="002C448A"/>
    <w:rsid w:val="002D1792"/>
    <w:rsid w:val="002D35DE"/>
    <w:rsid w:val="002D4589"/>
    <w:rsid w:val="002E63AD"/>
    <w:rsid w:val="002F0BC0"/>
    <w:rsid w:val="00301B59"/>
    <w:rsid w:val="003266ED"/>
    <w:rsid w:val="0033116B"/>
    <w:rsid w:val="003401C7"/>
    <w:rsid w:val="00343F85"/>
    <w:rsid w:val="00352E47"/>
    <w:rsid w:val="003559C0"/>
    <w:rsid w:val="00355D05"/>
    <w:rsid w:val="00356D4A"/>
    <w:rsid w:val="003821C4"/>
    <w:rsid w:val="00384C97"/>
    <w:rsid w:val="0038577F"/>
    <w:rsid w:val="00393194"/>
    <w:rsid w:val="00395189"/>
    <w:rsid w:val="00397A09"/>
    <w:rsid w:val="003A0D04"/>
    <w:rsid w:val="003A4ABD"/>
    <w:rsid w:val="003A762E"/>
    <w:rsid w:val="003B0D84"/>
    <w:rsid w:val="003B44D3"/>
    <w:rsid w:val="003C1003"/>
    <w:rsid w:val="003C54AD"/>
    <w:rsid w:val="003C7ADF"/>
    <w:rsid w:val="003D6D34"/>
    <w:rsid w:val="003E3461"/>
    <w:rsid w:val="003E48DE"/>
    <w:rsid w:val="003E7CBA"/>
    <w:rsid w:val="003E7D43"/>
    <w:rsid w:val="003F00A8"/>
    <w:rsid w:val="003F01A9"/>
    <w:rsid w:val="003F3E71"/>
    <w:rsid w:val="00400273"/>
    <w:rsid w:val="00401F9D"/>
    <w:rsid w:val="00402ECE"/>
    <w:rsid w:val="004128F8"/>
    <w:rsid w:val="0041561F"/>
    <w:rsid w:val="00415F46"/>
    <w:rsid w:val="004216A1"/>
    <w:rsid w:val="00421ED5"/>
    <w:rsid w:val="00425E24"/>
    <w:rsid w:val="004408AF"/>
    <w:rsid w:val="004605E1"/>
    <w:rsid w:val="00461566"/>
    <w:rsid w:val="00464F77"/>
    <w:rsid w:val="0047284D"/>
    <w:rsid w:val="0048032C"/>
    <w:rsid w:val="00486A15"/>
    <w:rsid w:val="00493CBA"/>
    <w:rsid w:val="004A35ED"/>
    <w:rsid w:val="004A4B89"/>
    <w:rsid w:val="004A57EA"/>
    <w:rsid w:val="004A5BD0"/>
    <w:rsid w:val="004B4198"/>
    <w:rsid w:val="004C5EBA"/>
    <w:rsid w:val="004D05F8"/>
    <w:rsid w:val="004D582D"/>
    <w:rsid w:val="004D6B05"/>
    <w:rsid w:val="004E6B05"/>
    <w:rsid w:val="004F2042"/>
    <w:rsid w:val="004F3D2F"/>
    <w:rsid w:val="004F50F1"/>
    <w:rsid w:val="004F6D42"/>
    <w:rsid w:val="004F6F17"/>
    <w:rsid w:val="00500462"/>
    <w:rsid w:val="00500DB9"/>
    <w:rsid w:val="005031B0"/>
    <w:rsid w:val="005104BB"/>
    <w:rsid w:val="00512A54"/>
    <w:rsid w:val="00512AB4"/>
    <w:rsid w:val="005217A2"/>
    <w:rsid w:val="005306BB"/>
    <w:rsid w:val="00531F20"/>
    <w:rsid w:val="0054071A"/>
    <w:rsid w:val="00547AEF"/>
    <w:rsid w:val="005508C6"/>
    <w:rsid w:val="00553B10"/>
    <w:rsid w:val="00561601"/>
    <w:rsid w:val="00561850"/>
    <w:rsid w:val="005719C3"/>
    <w:rsid w:val="005766B3"/>
    <w:rsid w:val="00580F30"/>
    <w:rsid w:val="005A146D"/>
    <w:rsid w:val="005A6F22"/>
    <w:rsid w:val="005A7B3E"/>
    <w:rsid w:val="005A7F92"/>
    <w:rsid w:val="005B1E8D"/>
    <w:rsid w:val="005B281B"/>
    <w:rsid w:val="005B360D"/>
    <w:rsid w:val="005B4B63"/>
    <w:rsid w:val="005E2C1F"/>
    <w:rsid w:val="005E749B"/>
    <w:rsid w:val="005F2EDF"/>
    <w:rsid w:val="005F4B1F"/>
    <w:rsid w:val="00606664"/>
    <w:rsid w:val="00606DCD"/>
    <w:rsid w:val="00630073"/>
    <w:rsid w:val="006303EC"/>
    <w:rsid w:val="00640927"/>
    <w:rsid w:val="00642CBB"/>
    <w:rsid w:val="00652624"/>
    <w:rsid w:val="00653050"/>
    <w:rsid w:val="0066519A"/>
    <w:rsid w:val="00677C42"/>
    <w:rsid w:val="00685CF0"/>
    <w:rsid w:val="0069056D"/>
    <w:rsid w:val="00696A1F"/>
    <w:rsid w:val="006973C7"/>
    <w:rsid w:val="006A3250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25B55"/>
    <w:rsid w:val="00732704"/>
    <w:rsid w:val="00761504"/>
    <w:rsid w:val="00772B4C"/>
    <w:rsid w:val="00791AE7"/>
    <w:rsid w:val="007A15D9"/>
    <w:rsid w:val="007A236E"/>
    <w:rsid w:val="007A49E2"/>
    <w:rsid w:val="007A59D4"/>
    <w:rsid w:val="007A7C9F"/>
    <w:rsid w:val="007E1F1C"/>
    <w:rsid w:val="00803C2C"/>
    <w:rsid w:val="00820664"/>
    <w:rsid w:val="0082469B"/>
    <w:rsid w:val="008306EB"/>
    <w:rsid w:val="00844E6A"/>
    <w:rsid w:val="0085774E"/>
    <w:rsid w:val="00872590"/>
    <w:rsid w:val="00877341"/>
    <w:rsid w:val="008838C2"/>
    <w:rsid w:val="008A1157"/>
    <w:rsid w:val="008B2211"/>
    <w:rsid w:val="008B4C8B"/>
    <w:rsid w:val="008B6C77"/>
    <w:rsid w:val="008C536B"/>
    <w:rsid w:val="008D45FE"/>
    <w:rsid w:val="009023F3"/>
    <w:rsid w:val="00905031"/>
    <w:rsid w:val="0090567A"/>
    <w:rsid w:val="0090602B"/>
    <w:rsid w:val="009077FD"/>
    <w:rsid w:val="00913302"/>
    <w:rsid w:val="009203B9"/>
    <w:rsid w:val="00924028"/>
    <w:rsid w:val="009328A0"/>
    <w:rsid w:val="009406AC"/>
    <w:rsid w:val="00942758"/>
    <w:rsid w:val="00944612"/>
    <w:rsid w:val="00952D5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C77FD"/>
    <w:rsid w:val="009D4997"/>
    <w:rsid w:val="009E3CC0"/>
    <w:rsid w:val="009E47E5"/>
    <w:rsid w:val="009E78E7"/>
    <w:rsid w:val="009F2ED5"/>
    <w:rsid w:val="009F51E8"/>
    <w:rsid w:val="00A372A9"/>
    <w:rsid w:val="00A42770"/>
    <w:rsid w:val="00A44627"/>
    <w:rsid w:val="00A447A1"/>
    <w:rsid w:val="00A46F7E"/>
    <w:rsid w:val="00A4737E"/>
    <w:rsid w:val="00A502C1"/>
    <w:rsid w:val="00A5558A"/>
    <w:rsid w:val="00A63AD0"/>
    <w:rsid w:val="00A7204A"/>
    <w:rsid w:val="00A733DA"/>
    <w:rsid w:val="00A75451"/>
    <w:rsid w:val="00A75457"/>
    <w:rsid w:val="00A979FA"/>
    <w:rsid w:val="00AD423B"/>
    <w:rsid w:val="00AD5924"/>
    <w:rsid w:val="00AE0516"/>
    <w:rsid w:val="00AE2204"/>
    <w:rsid w:val="00AE248E"/>
    <w:rsid w:val="00AE57E2"/>
    <w:rsid w:val="00AE6AD7"/>
    <w:rsid w:val="00B174B5"/>
    <w:rsid w:val="00B22AAC"/>
    <w:rsid w:val="00B2756B"/>
    <w:rsid w:val="00B526C2"/>
    <w:rsid w:val="00B727DA"/>
    <w:rsid w:val="00B733F0"/>
    <w:rsid w:val="00B80620"/>
    <w:rsid w:val="00B80926"/>
    <w:rsid w:val="00B93E29"/>
    <w:rsid w:val="00B97B1E"/>
    <w:rsid w:val="00BA3E04"/>
    <w:rsid w:val="00BA432C"/>
    <w:rsid w:val="00BB15BF"/>
    <w:rsid w:val="00BB5FCD"/>
    <w:rsid w:val="00BB68EA"/>
    <w:rsid w:val="00BC5719"/>
    <w:rsid w:val="00BD545C"/>
    <w:rsid w:val="00BF4D7C"/>
    <w:rsid w:val="00C028FF"/>
    <w:rsid w:val="00C0638A"/>
    <w:rsid w:val="00C1739D"/>
    <w:rsid w:val="00C33239"/>
    <w:rsid w:val="00C34DE3"/>
    <w:rsid w:val="00C35D93"/>
    <w:rsid w:val="00C55180"/>
    <w:rsid w:val="00C617D1"/>
    <w:rsid w:val="00C71AC6"/>
    <w:rsid w:val="00C759EB"/>
    <w:rsid w:val="00C76AAE"/>
    <w:rsid w:val="00C77FDD"/>
    <w:rsid w:val="00C802BD"/>
    <w:rsid w:val="00C86121"/>
    <w:rsid w:val="00C876F4"/>
    <w:rsid w:val="00C958D9"/>
    <w:rsid w:val="00C96D24"/>
    <w:rsid w:val="00CB11A3"/>
    <w:rsid w:val="00CC778F"/>
    <w:rsid w:val="00CE0B84"/>
    <w:rsid w:val="00CE43A3"/>
    <w:rsid w:val="00CE602D"/>
    <w:rsid w:val="00CE77C2"/>
    <w:rsid w:val="00D05172"/>
    <w:rsid w:val="00D21B67"/>
    <w:rsid w:val="00D244B8"/>
    <w:rsid w:val="00D3555B"/>
    <w:rsid w:val="00D406F8"/>
    <w:rsid w:val="00D40B5E"/>
    <w:rsid w:val="00D41F2B"/>
    <w:rsid w:val="00D4307F"/>
    <w:rsid w:val="00D5202A"/>
    <w:rsid w:val="00D544DA"/>
    <w:rsid w:val="00D76E52"/>
    <w:rsid w:val="00D7745D"/>
    <w:rsid w:val="00D8287E"/>
    <w:rsid w:val="00D83461"/>
    <w:rsid w:val="00D8781D"/>
    <w:rsid w:val="00D92960"/>
    <w:rsid w:val="00DA1CB3"/>
    <w:rsid w:val="00DC332D"/>
    <w:rsid w:val="00DD5225"/>
    <w:rsid w:val="00DE59A1"/>
    <w:rsid w:val="00DE7BA6"/>
    <w:rsid w:val="00DF6DE0"/>
    <w:rsid w:val="00E0297E"/>
    <w:rsid w:val="00E02D40"/>
    <w:rsid w:val="00E0470F"/>
    <w:rsid w:val="00E064B0"/>
    <w:rsid w:val="00E434B1"/>
    <w:rsid w:val="00E73E6A"/>
    <w:rsid w:val="00E75BC7"/>
    <w:rsid w:val="00E8068F"/>
    <w:rsid w:val="00E91116"/>
    <w:rsid w:val="00E942FC"/>
    <w:rsid w:val="00E96C61"/>
    <w:rsid w:val="00EA502F"/>
    <w:rsid w:val="00EB054A"/>
    <w:rsid w:val="00EC3652"/>
    <w:rsid w:val="00EC5C61"/>
    <w:rsid w:val="00EC7320"/>
    <w:rsid w:val="00ED404D"/>
    <w:rsid w:val="00ED6B12"/>
    <w:rsid w:val="00EE490F"/>
    <w:rsid w:val="00EE522B"/>
    <w:rsid w:val="00F02C99"/>
    <w:rsid w:val="00F039E0"/>
    <w:rsid w:val="00F07322"/>
    <w:rsid w:val="00F11C83"/>
    <w:rsid w:val="00F221B7"/>
    <w:rsid w:val="00F236C3"/>
    <w:rsid w:val="00F2558F"/>
    <w:rsid w:val="00F35B02"/>
    <w:rsid w:val="00F4690B"/>
    <w:rsid w:val="00F46DF7"/>
    <w:rsid w:val="00F50654"/>
    <w:rsid w:val="00F54C3D"/>
    <w:rsid w:val="00F65D01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  <w:style w:type="paragraph" w:styleId="ac">
    <w:name w:val="Body Text"/>
    <w:basedOn w:val="a"/>
    <w:link w:val="Char2"/>
    <w:rsid w:val="00A754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نص أساسي Char"/>
    <w:basedOn w:val="a0"/>
    <w:link w:val="ac"/>
    <w:rsid w:val="00A754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lock Text"/>
    <w:basedOn w:val="a"/>
    <w:rsid w:val="002A02CA"/>
    <w:pPr>
      <w:spacing w:after="0" w:line="240" w:lineRule="auto"/>
      <w:ind w:left="-180" w:right="-180"/>
      <w:jc w:val="lowKashida"/>
    </w:pPr>
    <w:rPr>
      <w:rFonts w:ascii="Times New Roman" w:eastAsia="Times New Roman" w:hAnsi="Times New Roman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00530CA9-5C98-4087-9D0D-651A3F66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1318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May Abdulla Muhammad AlAwad</cp:lastModifiedBy>
  <cp:revision>5</cp:revision>
  <cp:lastPrinted>2023-11-27T06:44:00Z</cp:lastPrinted>
  <dcterms:created xsi:type="dcterms:W3CDTF">2023-09-18T09:08:00Z</dcterms:created>
  <dcterms:modified xsi:type="dcterms:W3CDTF">2023-11-27T06:44:00Z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