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43DE387A" w:rsidR="00BB0DC2" w:rsidRPr="005D2DDD" w:rsidRDefault="00207C5B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الصحابة والإمامة ونقض الشبهات المتعلقة به</w:t>
            </w:r>
            <w:r w:rsidR="005914BF">
              <w:rPr>
                <w:rFonts w:asciiTheme="majorBidi" w:hAnsiTheme="majorBidi" w:cstheme="majorBidi" w:hint="cs"/>
                <w:sz w:val="30"/>
                <w:szCs w:val="30"/>
                <w:rtl/>
              </w:rPr>
              <w:t>ا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43ED9859" w:rsidR="0027521F" w:rsidRPr="005D2DDD" w:rsidRDefault="00207C5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3152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عقد </w:t>
            </w:r>
            <w:r w:rsidR="004A332E" w:rsidRPr="0033152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6209</w:t>
            </w:r>
          </w:p>
        </w:tc>
      </w:tr>
      <w:tr w:rsidR="00207C5B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529B232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ماجستير عقيدة ومذاهب معاصرة</w:t>
            </w:r>
          </w:p>
        </w:tc>
      </w:tr>
      <w:tr w:rsidR="00207C5B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1BA60AB3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عقيدة ومذاهب معاصرة</w:t>
            </w:r>
          </w:p>
        </w:tc>
      </w:tr>
      <w:tr w:rsidR="00207C5B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4BF52308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الإمام محمد بن سعود الإسلامية</w:t>
            </w:r>
          </w:p>
        </w:tc>
      </w:tr>
      <w:tr w:rsidR="00207C5B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799A2B60" w:rsidR="00207C5B" w:rsidRPr="005D2DDD" w:rsidRDefault="00207C5B" w:rsidP="00207C5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1411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144</w:t>
            </w:r>
            <w:r w:rsidR="00FF3914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11411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0DA31235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7158BC23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67549AF7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6573E8E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7EB998C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169B2D46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489A2622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1D79DC7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527614B9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5659D60E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740B037F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2F08DE1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17BCE268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2928AF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5C2C9A36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3FB2972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2928AF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5463A563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33152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35532ED9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40E6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7A44148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4640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14:paraId="4E828D73" w14:textId="736746D3" w:rsidR="00C4640E" w:rsidRPr="005D2DDD" w:rsidRDefault="00C4640E" w:rsidP="00C4640E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1524">
              <w:rPr>
                <w:rFonts w:asciiTheme="majorBidi" w:hAnsiTheme="majorBidi" w:cstheme="majorBidi"/>
                <w:rtl/>
                <w:lang w:bidi="ar-EG"/>
              </w:rPr>
              <w:t>المستوى ال</w:t>
            </w:r>
            <w:r w:rsidR="00B62688" w:rsidRPr="00331524">
              <w:rPr>
                <w:rFonts w:asciiTheme="majorBidi" w:hAnsiTheme="majorBidi" w:cstheme="majorBidi" w:hint="cs"/>
                <w:rtl/>
                <w:lang w:bidi="ar-EG"/>
              </w:rPr>
              <w:t>خامس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57706BE9" w:rsidR="00DA55B2" w:rsidRDefault="00207C5B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345BDD03" w:rsidR="00DA55B2" w:rsidRDefault="00207C5B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014"/>
        <w:gridCol w:w="2404"/>
        <w:gridCol w:w="2404"/>
      </w:tblGrid>
      <w:tr w:rsidR="00E840E6" w14:paraId="15966D03" w14:textId="77777777" w:rsidTr="00E840E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CAF88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AD686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8A051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F2118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840E6" w14:paraId="21856A09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E0DC30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6BFDF2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FA04F5" w14:textId="1A6D460A" w:rsidR="00E840E6" w:rsidRDefault="009A021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A9CEEE3" w14:textId="4EDA6EB0" w:rsidR="00E840E6" w:rsidRDefault="001C711F" w:rsidP="001C711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E840E6" w14:paraId="6E95D3D2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41A08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EB74868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861ABEE" w14:textId="0A2C5977" w:rsidR="00E840E6" w:rsidRPr="00331524" w:rsidRDefault="009A021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1524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60D7D8A" w14:textId="009B5921" w:rsidR="00E840E6" w:rsidRPr="00331524" w:rsidRDefault="006070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1524">
              <w:rPr>
                <w:rFonts w:asciiTheme="majorBidi" w:hAnsiTheme="majorBidi" w:cstheme="majorBidi" w:hint="cs"/>
                <w:rtl/>
              </w:rPr>
              <w:t>100</w:t>
            </w:r>
            <w:r w:rsidR="00E840E6" w:rsidRPr="00331524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5D498D1F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EC247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3EADFB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A57975" w14:textId="30B00792" w:rsidR="00E840E6" w:rsidRDefault="009A021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C316056" w14:textId="2CD52A4F" w:rsidR="00E840E6" w:rsidRDefault="001C711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E840E6" w14:paraId="260E2260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B7BBD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8AE48A7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125F9D2" w14:textId="045BB659" w:rsidR="00E840E6" w:rsidRDefault="009A021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8EDCE40" w14:textId="08C4E069" w:rsidR="00E840E6" w:rsidRDefault="001C711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E840E6" w14:paraId="29AE9925" w14:textId="77777777" w:rsidTr="00E840E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498E6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BE8AA82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E213B2" w14:textId="3D7674F0" w:rsidR="00E840E6" w:rsidRDefault="009A021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1A5EAB" w14:textId="03E1C91B" w:rsidR="00E840E6" w:rsidRDefault="001C711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E840E6" w14:paraId="12F21EAE" w14:textId="77777777" w:rsidTr="00E840E6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B14C7B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D00246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F3E70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E840E6" w14:paraId="179936A7" w14:textId="77777777" w:rsidTr="00E840E6"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D8FC2B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2DC797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A4EAEEA" w14:textId="7F93C754" w:rsidR="00E840E6" w:rsidRDefault="00370C5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E840E6" w14:paraId="69043F3C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BD270DE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340EA71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6E92D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54EA3A84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2FADEC0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40528D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7ABCD28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181D5EB7" w14:textId="77777777" w:rsidTr="00E840E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D3C2A1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DE6AD0" w14:textId="77777777" w:rsidR="00E840E6" w:rsidRDefault="00E840E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5B47C9D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E840E6" w14:paraId="191825A8" w14:textId="77777777" w:rsidTr="00E840E6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C7577D" w14:textId="77777777" w:rsidR="00E840E6" w:rsidRDefault="00E840E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2F743B6A" w14:textId="2CBA0544" w:rsidR="00E840E6" w:rsidRDefault="00370C5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160F8704" w:rsidR="00390016" w:rsidRPr="005C735D" w:rsidRDefault="00390016" w:rsidP="007E6E57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49AD3D25" w14:textId="77777777" w:rsidR="000F4866" w:rsidRPr="00114117" w:rsidRDefault="000F4866" w:rsidP="000F4866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  <w:lang w:bidi="ar-EG"/>
              </w:rPr>
              <w:t>يتناول المقرر:</w:t>
            </w:r>
          </w:p>
          <w:p w14:paraId="2A13937D" w14:textId="6F326A48" w:rsidR="000F4866" w:rsidRPr="00114117" w:rsidRDefault="000F4866" w:rsidP="000F4866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  <w:lang w:bidi="ar-EG"/>
              </w:rPr>
              <w:t>- مفهوم الصحابة، وأقوال الناس فيهم إجمالاً، وتقرير عقيدة أهل السنة والجماعة في المسائل العقدية المتعلقة بهم، ونقض الشبهات المتعلقة بها.</w:t>
            </w:r>
          </w:p>
          <w:p w14:paraId="3AB05B92" w14:textId="23C4FA4B" w:rsidR="000F4866" w:rsidRPr="00114117" w:rsidRDefault="000F4866" w:rsidP="000F4866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  <w:lang w:bidi="ar-EG"/>
              </w:rPr>
              <w:t>- مفهوم الإمامة، وأقوال الناس فيها إجمالاً، وتقرير عقيدة أهل السنة والجماعة في مسائلها، ونقض الشبهات المتعلقة بها.</w:t>
            </w:r>
          </w:p>
          <w:p w14:paraId="76B4E430" w14:textId="77777777" w:rsidR="00390016" w:rsidRPr="00192987" w:rsidRDefault="00390016" w:rsidP="000F4866">
            <w:pPr>
              <w:pStyle w:val="af"/>
              <w:bidi/>
              <w:jc w:val="both"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59F27B5" w:rsidR="00390016" w:rsidRPr="00E115D6" w:rsidRDefault="00390016" w:rsidP="007E6E57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 xml:space="preserve">الهدف الرئيس </w:t>
            </w:r>
            <w:bookmarkEnd w:id="11"/>
            <w:bookmarkEnd w:id="12"/>
            <w:r w:rsidR="00494FA5" w:rsidRPr="005C735D">
              <w:rPr>
                <w:rFonts w:hint="cs"/>
                <w:rtl/>
              </w:rPr>
              <w:t>للمقرر</w:t>
            </w:r>
            <w:r w:rsidR="00494FA5" w:rsidRPr="005D2DDD">
              <w:rPr>
                <w:rFonts w:hint="cs"/>
                <w:rtl/>
              </w:rPr>
              <w:t>:</w:t>
            </w:r>
          </w:p>
        </w:tc>
      </w:tr>
      <w:tr w:rsidR="00390016" w:rsidRPr="005D2DDD" w14:paraId="22455307" w14:textId="77777777" w:rsidTr="007E6E57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606FE721" w:rsidR="00390016" w:rsidRPr="005914BF" w:rsidRDefault="000031EA" w:rsidP="005914BF">
            <w:p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lang w:bidi="ar-EG"/>
              </w:rPr>
            </w:pPr>
            <w:r w:rsidRPr="005914BF">
              <w:rPr>
                <w:rFonts w:cs="KacstBook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أن يتمكن الطالب من المعارف والمهارات المتعلقة بأصول عقيدة أهل السنة والجماعة في الصحابة والإمامة وشبه المخالفين فيها والرد </w:t>
            </w:r>
            <w:r w:rsidR="00494FA5" w:rsidRPr="005914BF">
              <w:rPr>
                <w:rFonts w:cs="KacstBook" w:hint="cs"/>
                <w:color w:val="000000" w:themeColor="text1"/>
                <w:sz w:val="28"/>
                <w:szCs w:val="28"/>
                <w:rtl/>
                <w:lang w:bidi="ar-EG"/>
              </w:rPr>
              <w:t>عليها.</w:t>
            </w:r>
          </w:p>
        </w:tc>
      </w:tr>
    </w:tbl>
    <w:p w14:paraId="588EED89" w14:textId="4B51F0CE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>3</w:t>
      </w:r>
      <w:r w:rsidR="00455613">
        <w:rPr>
          <w:rFonts w:hint="cs"/>
          <w:color w:val="C00000"/>
          <w:rtl/>
        </w:rPr>
        <w:t xml:space="preserve">  </w:t>
      </w:r>
      <w:r w:rsidRPr="0006441D">
        <w:rPr>
          <w:rFonts w:hint="cs"/>
          <w:color w:val="C00000"/>
          <w:rtl/>
        </w:rPr>
        <w:t xml:space="preserve">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7E6E5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7E6E5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7E6E5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7C5B" w:rsidRPr="005D2DDD" w14:paraId="6AC29199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FB4637" w14:textId="3BA2C019" w:rsidR="00207C5B" w:rsidRPr="00B4292A" w:rsidRDefault="00207C5B" w:rsidP="00207C5B">
            <w:pPr>
              <w:bidi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6EC76329" w:rsidR="00207C5B" w:rsidRPr="00B4292A" w:rsidRDefault="00F635BA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51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أن يحدد الطالب المقصود بالصحابة والإمامة </w:t>
            </w: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وأصول أهل السنة والجماعة فيها</w:t>
            </w:r>
            <w:r w:rsidRPr="002251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CA08DC" w14:textId="78E6053F" w:rsidR="00207C5B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207C5B" w:rsidRPr="005D2DDD" w14:paraId="23287E1E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5884D5" w14:textId="3C71C54B" w:rsidR="00207C5B" w:rsidRPr="00B4292A" w:rsidRDefault="00207C5B" w:rsidP="00207C5B">
            <w:pPr>
              <w:bidi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B599112" w:rsidR="00207C5B" w:rsidRPr="00B4292A" w:rsidRDefault="00F635BA" w:rsidP="007E6E5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يصف نشأة بعض الشبه في الصحابة والإمامة.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0C47B9" w14:textId="5C1F7279" w:rsidR="00207C5B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234487" w:rsidRPr="005D2DDD" w14:paraId="048C575D" w14:textId="77777777" w:rsidTr="007E6E5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BC58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07C5B" w:rsidRPr="005D2DDD" w14:paraId="57417DAE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0110B3" w14:textId="4EFD42B1" w:rsidR="00207C5B" w:rsidRPr="00B4292A" w:rsidRDefault="00207C5B" w:rsidP="007E6E57">
            <w:pPr>
              <w:bidi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2.</w:t>
            </w:r>
            <w:r w:rsidR="007E6E5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2829807E" w:rsidR="00207C5B" w:rsidRPr="00B4292A" w:rsidRDefault="007E6E57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يقارن الطالب بين نماذج الشبهات المتعلقة بالصحابة </w:t>
            </w:r>
            <w:r w:rsidR="00502B61">
              <w:rPr>
                <w:rFonts w:cs="KacstBook" w:hint="cs"/>
                <w:sz w:val="28"/>
                <w:szCs w:val="28"/>
                <w:rtl/>
              </w:rPr>
              <w:t>والإمامة قديما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502B61">
              <w:rPr>
                <w:rFonts w:cs="KacstBook" w:hint="cs"/>
                <w:sz w:val="28"/>
                <w:szCs w:val="28"/>
                <w:rtl/>
              </w:rPr>
              <w:t>وحديثا.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D1AFF" w14:textId="25852CFC" w:rsidR="00207C5B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207C5B" w:rsidRPr="005D2DDD" w14:paraId="0C5912B0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7F5C46" w14:textId="297C15E5" w:rsidR="00207C5B" w:rsidRPr="00B4292A" w:rsidRDefault="00207C5B" w:rsidP="007E6E5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7E6E5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723A85E4" w:rsidR="000031EA" w:rsidRPr="00B4292A" w:rsidRDefault="00F635BA" w:rsidP="005914B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يستخرج الطالب اللوازم الباطلة على قول من يطعن في الصحابة.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E0B02" w14:textId="0410FE6D" w:rsidR="00207C5B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207C5B" w:rsidRPr="005D2DDD" w14:paraId="1F855018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E9DF0" w14:textId="64CA39EC" w:rsidR="00207C5B" w:rsidRPr="00B4292A" w:rsidRDefault="00207C5B" w:rsidP="007E6E5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7E6E5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665AAD20" w:rsidR="00207C5B" w:rsidRPr="00B4292A" w:rsidRDefault="00F635BA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يتمكن من الرد على شبهات المخالفين في الصحابة والإمامة. 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84C56" w14:textId="7CD95429" w:rsidR="00207C5B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234487" w:rsidRPr="005D2DDD" w14:paraId="0CC48791" w14:textId="77777777" w:rsidTr="007E6E5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BC58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635BA" w:rsidRPr="005D2DDD" w14:paraId="5F1F1B18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917CBF" w14:textId="0BB12ACD" w:rsidR="00F635BA" w:rsidRPr="00B4292A" w:rsidRDefault="00F635BA" w:rsidP="00F635BA">
            <w:pPr>
              <w:bidi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2B074173" w:rsidR="000031EA" w:rsidRPr="00B4292A" w:rsidRDefault="005914BF" w:rsidP="005914B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ان يلتزم الطالب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502B6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والقيم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</w:t>
            </w:r>
            <w:r w:rsidR="00502B6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الناشئة</w:t>
            </w:r>
            <w:r w:rsidR="00502B61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94FA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والبحث</w:t>
            </w:r>
            <w:r w:rsidR="00494FA5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94FA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والمعرفة</w:t>
            </w:r>
            <w:r w:rsidR="00494FA5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B523F" w14:textId="33E697CB" w:rsidR="00F635BA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F635BA" w:rsidRPr="005D2DDD" w14:paraId="61B292EA" w14:textId="77777777" w:rsidTr="007E6E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5F4A40" w14:textId="75CEBC14" w:rsidR="00F635BA" w:rsidRPr="00B4292A" w:rsidRDefault="00F635BA" w:rsidP="00F635BA">
            <w:pPr>
              <w:bidi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52031055" w:rsidR="000031EA" w:rsidRPr="00B4292A" w:rsidRDefault="005914BF" w:rsidP="005914B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</w:t>
            </w:r>
            <w:r w:rsidR="00494FA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ويشارك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المجموعات البحثية أو المهنية المتنوعة باحترافية عالية وتولي زمام المبادرة والقيادة </w:t>
            </w:r>
            <w:r w:rsidR="00494FA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494FA5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r w:rsidR="00494FA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494FA5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E9477" w14:textId="4F322185" w:rsidR="00F635BA" w:rsidRPr="00B4292A" w:rsidRDefault="001D7B1A" w:rsidP="00BC58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207C5B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7E6E5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7E6E57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207C5B" w:rsidRPr="005D2DDD" w14:paraId="7F658410" w14:textId="77777777" w:rsidTr="00207C5B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207C5B" w:rsidRPr="006A374B" w:rsidRDefault="00207C5B" w:rsidP="00207C5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17DC59" w14:textId="7540F016" w:rsidR="00207C5B" w:rsidRPr="006A374B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الصحابة </w:t>
            </w:r>
            <w:r w:rsidR="00502B61">
              <w:rPr>
                <w:rFonts w:cs="KacstBook" w:hint="cs"/>
                <w:sz w:val="28"/>
                <w:szCs w:val="28"/>
                <w:rtl/>
                <w:lang w:bidi="ar-EG"/>
              </w:rPr>
              <w:t>(تعريفهم،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 w:rsidR="00E02173">
              <w:rPr>
                <w:rFonts w:cs="KacstBook" w:hint="cs"/>
                <w:sz w:val="28"/>
                <w:szCs w:val="28"/>
                <w:rtl/>
                <w:lang w:bidi="ar-EG"/>
              </w:rPr>
              <w:t>منزلتهم،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أقوال الناس فيهم إجمالا ).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6D265D" w14:textId="0BD6228E" w:rsidR="00207C5B" w:rsidRPr="006A374B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72942EC6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1FC41D" w14:textId="2F8ED7F9" w:rsidR="00207C5B" w:rsidRPr="00DE07AD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أصول أهل السنة والجماعة في تقرير مسائل الصحابة.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B34CC0" w14:textId="30F85A28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368943EB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D61633" w14:textId="0578458C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مفهوم الصحابي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المتعلقة به</w:t>
            </w:r>
            <w:r w:rsidR="00FE7470"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F1EAABF" w14:textId="06E3E604" w:rsidR="00207C5B" w:rsidRPr="00DE07AD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07C5B" w:rsidRPr="005D2DDD" w14:paraId="525395DA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7BDABB" w14:textId="48E7DCAC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فضل الصحابة والتفاضل بينهم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المتعلقة به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، 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>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830B41" w14:textId="2C750959" w:rsidR="00207C5B" w:rsidRPr="00DE07AD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07C5B" w:rsidRPr="005D2DDD" w14:paraId="2B96F452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E202D4" w14:textId="148B21B8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عدالة الصحابة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</w:t>
            </w:r>
            <w:r w:rsidR="005914BF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طاعنين بهم وبيان لوازم ذلك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6934A52" w14:textId="5D56E99F" w:rsidR="00207C5B" w:rsidRPr="00DE07AD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07C5B" w:rsidRPr="005D2DDD" w14:paraId="1B6157E7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5CB441F7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488A" w14:textId="692FC01F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E02173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حقوق الصحابة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المتعلقة به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، 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>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5CC0E7" w14:textId="34246715" w:rsidR="00207C5B" w:rsidRPr="00DE07AD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07C5B" w:rsidRPr="005D2DDD" w14:paraId="46F34224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23C6A" w14:textId="0A539A1E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4A784" w14:textId="4114C644" w:rsidR="00207C5B" w:rsidRPr="00331524" w:rsidRDefault="008F73C6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موقف السلف م</w:t>
            </w:r>
            <w:r w:rsidR="00207C5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ما شجر بين الصحابة</w:t>
            </w: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المتعلقة ب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ه.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EB5A48" w14:textId="78D2D5FD" w:rsidR="00207C5B" w:rsidRPr="00DE07AD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07C5B" w:rsidRPr="005D2DDD" w14:paraId="2B16CBD5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FB74D" w14:textId="0C6695D2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7E747" w14:textId="64FEF779" w:rsidR="00207C5B" w:rsidRPr="00331524" w:rsidRDefault="008F73C6" w:rsidP="00207C5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المراد ب</w:t>
            </w:r>
            <w:r w:rsidR="00207C5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آل البيت</w:t>
            </w: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المتعلقة به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، </w:t>
            </w:r>
            <w:r w:rsidR="006E78FB"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>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D0749E" w14:textId="78A98537" w:rsidR="00207C5B" w:rsidRPr="00DE07AD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</w:p>
        </w:tc>
      </w:tr>
      <w:tr w:rsidR="00207C5B" w:rsidRPr="005D2DDD" w14:paraId="06CE8CDA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F057F" w14:textId="568E4C3D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28E30" w14:textId="240BFC4C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 xml:space="preserve">تعريف الإمامة وأهميتها، وتنصيب الإمام، والمخالفين فيها قديما وحديثا.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5591FD" w14:textId="08BEC63C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710C8D85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6AEBB" w14:textId="708AA187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A1447" w14:textId="44DC2BBB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 xml:space="preserve">أصول أهل السنة والجماعة في تقرير مسائل 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>الإمامة</w:t>
            </w:r>
            <w:r w:rsidR="006C450A" w:rsidRPr="00331524">
              <w:rPr>
                <w:rFonts w:cs="KacstBook" w:hint="cs"/>
                <w:sz w:val="28"/>
                <w:szCs w:val="28"/>
                <w:rtl/>
                <w:lang w:eastAsia="ar-SA" w:bidi="ar-EG"/>
              </w:rPr>
              <w:t>، 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B8A131" w14:textId="19C7A186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5D2EEDBB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050EE" w14:textId="377DF335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9A4B" w14:textId="4ACBF04A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شروط الإمامة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والرد على الشبهات المتعلقة </w:t>
            </w:r>
            <w:r w:rsidR="00E02173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بها</w:t>
            </w:r>
            <w:r w:rsidR="006C450A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، 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A5154C" w14:textId="1A8C4E39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440D4848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D9CBB" w14:textId="60A0F032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26DA8" w14:textId="6901E389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طرق انعقاد الإمامة وحكم تعدد </w:t>
            </w:r>
            <w:r w:rsidR="00E02173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الأئمة.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957099" w14:textId="13A1B18F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6320E84F" w14:textId="77777777" w:rsidTr="008F73C6">
        <w:trPr>
          <w:trHeight w:val="395"/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81CD3" w14:textId="15793EF3" w:rsidR="00207C5B" w:rsidRPr="00DE07AD" w:rsidRDefault="00207C5B" w:rsidP="00207C5B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13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B07B" w14:textId="290E1931" w:rsidR="00207C5B" w:rsidRPr="00331524" w:rsidRDefault="008F73C6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asciiTheme="majorBidi" w:hAnsiTheme="majorBidi" w:cstheme="majorBidi" w:hint="cs"/>
                <w:rtl/>
              </w:rPr>
              <w:t xml:space="preserve">الخلافة الراشدة والرد على الشبهات المتعلقة </w:t>
            </w:r>
            <w:r w:rsidR="00E02173" w:rsidRPr="00331524">
              <w:rPr>
                <w:rFonts w:asciiTheme="majorBidi" w:hAnsiTheme="majorBidi" w:cstheme="majorBidi" w:hint="cs"/>
                <w:rtl/>
              </w:rPr>
              <w:t>بها</w:t>
            </w:r>
            <w:r w:rsidR="006C450A" w:rsidRPr="00331524">
              <w:rPr>
                <w:rFonts w:asciiTheme="majorBidi" w:hAnsiTheme="majorBidi" w:cstheme="majorBidi" w:hint="cs"/>
                <w:rtl/>
              </w:rPr>
              <w:t>، 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CD32C1" w14:textId="3D256E0D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27104D05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9CA5C" w14:textId="45CB19D0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50DCF" w14:textId="123D8A45" w:rsidR="00207C5B" w:rsidRPr="00331524" w:rsidRDefault="00896712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تحريم الخروج على ولاة أمور المسلمين</w:t>
            </w:r>
            <w:r w:rsidR="00207C5B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والرد على الشبهات المتعلقة </w:t>
            </w: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بذلك</w:t>
            </w:r>
            <w:r w:rsidR="00DD4335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، 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3F5E44" w14:textId="5FFBBDEA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207C5B" w:rsidRPr="005D2DDD" w14:paraId="12D21681" w14:textId="77777777" w:rsidTr="00207C5B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3CE77" w14:textId="69B21CD8" w:rsidR="00207C5B" w:rsidRPr="00DE07AD" w:rsidRDefault="00207C5B" w:rsidP="00207C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458A4" w14:textId="4E8C06EF" w:rsidR="00207C5B" w:rsidRPr="00331524" w:rsidRDefault="00207C5B" w:rsidP="00207C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حقوق الإمام</w:t>
            </w:r>
            <w:r w:rsidR="00896712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 w:rsidR="008F73C6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والرد على الشبهات المتعلقة به</w:t>
            </w:r>
            <w:r w:rsidR="00896712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ا</w:t>
            </w:r>
            <w:r w:rsidR="00DD4335" w:rsidRPr="00331524">
              <w:rPr>
                <w:rFonts w:cs="KacstBook" w:hint="cs"/>
                <w:sz w:val="28"/>
                <w:szCs w:val="28"/>
                <w:rtl/>
                <w:lang w:bidi="ar-EG"/>
              </w:rPr>
              <w:t>، تطبيقات عملية.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2941E7" w14:textId="57B1A800" w:rsidR="00207C5B" w:rsidRPr="00DE07AD" w:rsidRDefault="00207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90016" w:rsidRPr="005D2DDD" w14:paraId="666B4960" w14:textId="77777777" w:rsidTr="00207C5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63A57E38" w:rsidR="00390016" w:rsidRPr="005D2DDD" w:rsidRDefault="00370C5B" w:rsidP="007E6E5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040687E4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997DA2C" w14:textId="77777777" w:rsidR="000031EA" w:rsidRPr="000031EA" w:rsidRDefault="000031EA" w:rsidP="000031EA"/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207C5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207C5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635BA" w:rsidRPr="005D2DDD" w14:paraId="46F2B63E" w14:textId="77777777" w:rsidTr="00207C5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F635BA" w:rsidRPr="00DE07AD" w:rsidRDefault="00F635BA" w:rsidP="00F635B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0244EE8D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51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أن يحدد الطالب المقصود بالصحابة والإمامة </w:t>
            </w: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وأصول أهل السنة والجماعة فيها</w:t>
            </w:r>
            <w:r w:rsidRPr="002251E1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463B8F88" w14:textId="77777777" w:rsidR="00F635BA" w:rsidRDefault="00F635BA" w:rsidP="00F635BA">
            <w:pPr>
              <w:bidi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  <w:p w14:paraId="0262E842" w14:textId="75FE3FED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2774CD3F" w14:textId="35E75A0A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الاختبارات</w:t>
            </w:r>
            <w:r>
              <w:rPr>
                <w:rFonts w:cs="KacstBook" w:hint="cs"/>
                <w:sz w:val="28"/>
                <w:szCs w:val="28"/>
              </w:rPr>
              <w:t xml:space="preserve"> </w:t>
            </w:r>
          </w:p>
        </w:tc>
      </w:tr>
      <w:tr w:rsidR="00F635BA" w:rsidRPr="005D2DDD" w14:paraId="213EFB53" w14:textId="77777777" w:rsidTr="00207C5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F635BA" w:rsidRPr="00DE07AD" w:rsidRDefault="00F635BA" w:rsidP="00F63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3A094357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يصف نشأة بعض الشبه في الصحابة والإمامة.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EAF62B" w14:textId="524454B5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عروض 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2AF61" w14:textId="208D7C42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تقويم العرض</w:t>
            </w:r>
          </w:p>
        </w:tc>
      </w:tr>
      <w:tr w:rsidR="00234487" w:rsidRPr="005D2DDD" w14:paraId="189F53DA" w14:textId="77777777" w:rsidTr="00207C5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C26257" w:rsidRPr="005D2DDD" w14:paraId="444A7914" w14:textId="77777777" w:rsidTr="007E6E5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4A73EBD6" w:rsidR="00C26257" w:rsidRPr="00DE07AD" w:rsidRDefault="00C26257" w:rsidP="00C2625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F43F23" w14:textId="21897217" w:rsidR="00C26257" w:rsidRPr="00DE07AD" w:rsidRDefault="00C26257" w:rsidP="00C2625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يقارن الطالب بين نماذج الشبهات المتعلقة بالصحابة </w:t>
            </w:r>
            <w:r w:rsidR="00BA302C">
              <w:rPr>
                <w:rFonts w:cs="KacstBook" w:hint="cs"/>
                <w:sz w:val="28"/>
                <w:szCs w:val="28"/>
                <w:rtl/>
              </w:rPr>
              <w:t>والإمامة قديما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وحديثا ويرد عليها.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7104F" w14:textId="0197376B" w:rsidR="00C26257" w:rsidRPr="00DE07AD" w:rsidRDefault="00C26257" w:rsidP="00C2625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98470" w14:textId="2135A7B0" w:rsidR="00C26257" w:rsidRPr="00DE07AD" w:rsidRDefault="00C26257" w:rsidP="00C2625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F635BA" w:rsidRPr="005D2DDD" w14:paraId="4EB9BDC1" w14:textId="77777777" w:rsidTr="007E6E5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0676C9AC" w:rsidR="00F635BA" w:rsidRPr="00DE07AD" w:rsidRDefault="00F635BA" w:rsidP="00F635B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0034A08C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أن يستخرج الطالب اللوازم الباطلة على قول من يطعن في الصحابة.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48F3D1D5" w14:textId="77777777" w:rsidR="00EE7A06" w:rsidRDefault="00EE7A06" w:rsidP="00EE7A06">
            <w:pPr>
              <w:bidi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  <w:p w14:paraId="4659848D" w14:textId="4CC5B61D" w:rsidR="00F635BA" w:rsidRPr="00DE07AD" w:rsidRDefault="00EE7A06" w:rsidP="00EE7A0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733EE3E5" w14:textId="38904A3B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الملاحظة</w:t>
            </w:r>
          </w:p>
        </w:tc>
      </w:tr>
      <w:tr w:rsidR="00C26257" w:rsidRPr="005D2DDD" w14:paraId="0C5F1D21" w14:textId="77777777" w:rsidTr="007E6E5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B6F6667" w14:textId="6A8E17C1" w:rsidR="00C26257" w:rsidRPr="00DE07AD" w:rsidRDefault="00C26257" w:rsidP="00C2625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BB86DE2" w14:textId="0E478923" w:rsidR="00C26257" w:rsidRPr="00DE07AD" w:rsidRDefault="00C26257" w:rsidP="00C2625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F635BA">
              <w:rPr>
                <w:rFonts w:cs="KacstBook" w:hint="cs"/>
                <w:sz w:val="28"/>
                <w:szCs w:val="28"/>
                <w:rtl/>
              </w:rPr>
              <w:t xml:space="preserve">أن يتمكن من الرد على شبهات المخالفين في الصحابة والإمامة.  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14:paraId="57E8594A" w14:textId="77777777" w:rsidR="00EE7A06" w:rsidRDefault="00EE7A06" w:rsidP="00EE7A06">
            <w:pPr>
              <w:bidi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  <w:p w14:paraId="4D5C6997" w14:textId="07B65529" w:rsidR="00C26257" w:rsidRPr="00DE07AD" w:rsidRDefault="00EE7A06" w:rsidP="00EE7A0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6D4BB4AC" w14:textId="39C782E9" w:rsidR="00C26257" w:rsidRPr="00DE07AD" w:rsidRDefault="00C26257" w:rsidP="00C2625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تقييم الأداء</w:t>
            </w:r>
          </w:p>
        </w:tc>
      </w:tr>
      <w:tr w:rsidR="00234487" w:rsidRPr="005D2DDD" w14:paraId="058DFAAD" w14:textId="77777777" w:rsidTr="00207C5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F635BA" w:rsidRPr="005D2DDD" w14:paraId="5F9C3993" w14:textId="77777777" w:rsidTr="007E6E5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F635BA" w:rsidRPr="00DE07AD" w:rsidRDefault="00F635BA" w:rsidP="00F63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16908054" w:rsidR="00F635BA" w:rsidRPr="00DE07AD" w:rsidRDefault="005914BF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BA30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والقيم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</w:t>
            </w:r>
            <w:r w:rsidR="00BA30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الناشئة</w:t>
            </w:r>
            <w:r w:rsidR="00BA302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557CC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والبحث</w:t>
            </w:r>
            <w:r w:rsidR="00557CC8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557CC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والمعرفة</w:t>
            </w:r>
            <w:r w:rsidR="00557CC8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،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ودعمها.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0C06E10E" w14:textId="77777777" w:rsidR="00F635BA" w:rsidRPr="00EE7A06" w:rsidRDefault="00BA302C" w:rsidP="00557CC8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EE7A06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  <w:p w14:paraId="6A265715" w14:textId="019D49D8" w:rsidR="00BA302C" w:rsidRPr="00EE7A06" w:rsidRDefault="00BA302C" w:rsidP="00331524">
            <w:pPr>
              <w:bidi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5BE79DC3" w14:textId="5AF7B913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تقويم الأداء</w:t>
            </w:r>
            <w:r>
              <w:rPr>
                <w:rFonts w:cs="KacstBook" w:hint="cs"/>
                <w:sz w:val="28"/>
                <w:szCs w:val="28"/>
              </w:rPr>
              <w:t xml:space="preserve"> </w:t>
            </w:r>
          </w:p>
        </w:tc>
      </w:tr>
      <w:tr w:rsidR="00F635BA" w:rsidRPr="005D2DDD" w14:paraId="5ADBA4C2" w14:textId="77777777" w:rsidTr="007E6E5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F635BA" w:rsidRPr="00DE07AD" w:rsidRDefault="00F635BA" w:rsidP="00F635B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328C9BC3" w:rsidR="00F635BA" w:rsidRPr="00DE07AD" w:rsidRDefault="005914BF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المجموعات البحثية أو المهنية المتنوعة باحترافية عالية وتولي زمام المبادرة والقيادة </w:t>
            </w:r>
            <w:r w:rsidR="00BA30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BA302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r w:rsidR="00BA30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BA302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="00F635B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8AEC1A" w14:textId="77777777" w:rsidR="00557CC8" w:rsidRPr="00EE7A06" w:rsidRDefault="00557CC8" w:rsidP="00557CC8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EE7A06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  <w:p w14:paraId="4634B6E7" w14:textId="0DCCB736" w:rsidR="00F635BA" w:rsidRPr="00EE7A06" w:rsidRDefault="00F635BA" w:rsidP="0033152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5995FB" w14:textId="7A22F61F" w:rsidR="00F635BA" w:rsidRPr="00DE07AD" w:rsidRDefault="00F635BA" w:rsidP="00F635B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تقويم الأداء</w:t>
            </w:r>
            <w:r>
              <w:rPr>
                <w:rFonts w:cs="KacstBook" w:hint="cs"/>
                <w:sz w:val="28"/>
                <w:szCs w:val="28"/>
              </w:rPr>
              <w:t xml:space="preserve"> 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55"/>
        <w:gridCol w:w="1348"/>
        <w:gridCol w:w="2247"/>
      </w:tblGrid>
      <w:tr w:rsidR="00E840E6" w14:paraId="4AF31042" w14:textId="77777777" w:rsidTr="00207C5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982D75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14DA5D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09FB2C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3F5BB9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29C227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E0A4482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E840E6" w14:paraId="5BEAECC3" w14:textId="77777777" w:rsidTr="00207C5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C3966E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F6EEDBA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المشاركات التفاعلية أثناء الدرس (حوار ومناقشة، إلقاء، عروض تقديمية)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A2C46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8555000" w14:textId="4791C811" w:rsidR="00E840E6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0846868D" w14:textId="77777777" w:rsidTr="00207C5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89C9BB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70D036B" w14:textId="77777777" w:rsidR="00E840E6" w:rsidRDefault="00E840E6">
            <w:pPr>
              <w:bidi/>
              <w:jc w:val="lowKashida"/>
            </w:pPr>
            <w:r>
              <w:rPr>
                <w:rFonts w:cs="KacstBook" w:hint="cs"/>
                <w:sz w:val="28"/>
                <w:szCs w:val="28"/>
                <w:rtl/>
              </w:rPr>
              <w:t>الواجبات المنزلية (بحث، مقالات، مشروع جماعي، دراسة حالة، حل مشكلة)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948FCB4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013879F" w14:textId="63938D9D" w:rsidR="00E840E6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174F7708" w14:textId="77777777" w:rsidTr="00207C5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4A4940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8CEEE7C" w14:textId="0D277D3C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الالتزام بآداب المتعلم وتحمل المسؤولية والتواصل، مثل: (الالتزام بالحضور، التعاون مع الزملاء، التصرف </w:t>
            </w:r>
            <w:r w:rsidR="00EB2FA5">
              <w:rPr>
                <w:rFonts w:cs="KacstBook" w:hint="cs"/>
                <w:sz w:val="28"/>
                <w:szCs w:val="28"/>
                <w:rtl/>
                <w:lang w:bidi="ar-EG"/>
              </w:rPr>
              <w:t>بمسؤولي</w:t>
            </w:r>
            <w:r w:rsidR="00EB2FA5">
              <w:rPr>
                <w:rFonts w:cs="KacstBook" w:hint="eastAsia"/>
                <w:sz w:val="28"/>
                <w:szCs w:val="28"/>
                <w:rtl/>
                <w:lang w:bidi="ar-EG"/>
              </w:rPr>
              <w:t>ة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59FBF98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C85E282" w14:textId="57E812AC" w:rsidR="00E840E6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840E6" w14:paraId="20CD52B6" w14:textId="77777777" w:rsidTr="00207C5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961B16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F9A092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نصف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5D5E0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FEC217A" w14:textId="77777777" w:rsidR="00E840E6" w:rsidRDefault="00E840E6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20%</w:t>
            </w:r>
          </w:p>
        </w:tc>
      </w:tr>
      <w:tr w:rsidR="00E840E6" w14:paraId="6B06449D" w14:textId="77777777" w:rsidTr="00207C5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EAE0A9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B9BDB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 التحريري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0AFD4F2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الأخير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891C10" w14:textId="438E9AC4" w:rsidR="00E840E6" w:rsidRDefault="00370C5B" w:rsidP="00370C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40</w:t>
            </w:r>
            <w:r w:rsidR="00E840E6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7E6E57">
        <w:trPr>
          <w:trHeight w:val="1298"/>
        </w:trPr>
        <w:tc>
          <w:tcPr>
            <w:tcW w:w="9571" w:type="dxa"/>
          </w:tcPr>
          <w:p w14:paraId="70DB0151" w14:textId="374B7D00" w:rsidR="000F4866" w:rsidRPr="000E1210" w:rsidRDefault="000F4866" w:rsidP="00114117">
            <w:pPr>
              <w:bidi/>
              <w:contextualSpacing/>
              <w:jc w:val="both"/>
              <w:rPr>
                <w:rFonts w:cs="KacstBook"/>
                <w:color w:val="FF0000"/>
                <w:sz w:val="28"/>
                <w:szCs w:val="28"/>
                <w:rtl/>
              </w:rPr>
            </w:pPr>
          </w:p>
          <w:p w14:paraId="1CCE8726" w14:textId="009129A8" w:rsidR="000E1210" w:rsidRPr="00557CC8" w:rsidRDefault="000F4866" w:rsidP="00557CC8">
            <w:pPr>
              <w:pStyle w:val="af"/>
              <w:numPr>
                <w:ilvl w:val="0"/>
                <w:numId w:val="15"/>
              </w:numPr>
              <w:bidi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557CC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الإرشاد العلمي</w:t>
            </w:r>
            <w:r w:rsidR="00972D7F" w:rsidRPr="00557CC8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دراسته وفق ما نصت عليه المادة (41) من لائحة الدراسات العليا.</w:t>
            </w:r>
          </w:p>
          <w:p w14:paraId="3A23870F" w14:textId="77777777" w:rsidR="000E1210" w:rsidRPr="00114117" w:rsidRDefault="000F4866" w:rsidP="000F4866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972D7F" w:rsidRPr="00114117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972D7F" w:rsidRPr="00114117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972D7F"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972D7F" w:rsidRPr="00114117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4117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972D7F" w:rsidRPr="00114117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972D7F" w:rsidRPr="00114117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00012484" w14:textId="77777777" w:rsidR="000F4866" w:rsidRPr="00114117" w:rsidRDefault="000F4866" w:rsidP="000F4866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972D7F"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972D7F"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972D7F"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972D7F" w:rsidRPr="00114117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780B914B" w14:textId="77777777" w:rsidR="00390016" w:rsidRDefault="000F4866" w:rsidP="000F4866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  <w:r w:rsidRPr="00114117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متابعة أمين الدراسات العليا بالقسم معاملات الطلاب ومتطلبات البرنامج وفقا للقواعد التنفيذية للائحة الموحدة للدراسات العليا والعبء التدريسي.</w:t>
            </w:r>
            <w:r w:rsidRPr="00114117">
              <w:rPr>
                <w:rFonts w:cs="KacstBook" w:hint="cs"/>
                <w:color w:val="000000" w:themeColor="text1"/>
                <w:sz w:val="36"/>
                <w:szCs w:val="36"/>
                <w:rtl/>
              </w:rPr>
              <w:t xml:space="preserve"> </w:t>
            </w:r>
          </w:p>
          <w:p w14:paraId="6718D1A7" w14:textId="77777777" w:rsidR="000031EA" w:rsidRDefault="000031EA" w:rsidP="000031EA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  <w:r w:rsidRPr="005914BF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</w:t>
            </w:r>
            <w:r w:rsidR="005914BF" w:rsidRPr="005914BF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لطلاب الدراسات </w:t>
            </w:r>
            <w:r w:rsidR="00EB2FA5" w:rsidRPr="005914BF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العليا.</w:t>
            </w:r>
          </w:p>
          <w:p w14:paraId="36DE4B1B" w14:textId="032B55BF" w:rsidR="00EB2FA5" w:rsidRPr="000F4866" w:rsidRDefault="00EB2FA5" w:rsidP="00EB2FA5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cs="KacstBook"/>
                <w:color w:val="FF0000"/>
                <w:sz w:val="36"/>
                <w:szCs w:val="36"/>
              </w:rPr>
            </w:pPr>
            <w:r w:rsidRPr="00331524">
              <w:rPr>
                <w:rFonts w:cs="KacstBook" w:hint="cs"/>
                <w:sz w:val="28"/>
                <w:szCs w:val="28"/>
                <w:rtl/>
              </w:rPr>
              <w:lastRenderedPageBreak/>
              <w:t>اعلان الأستاذ بريد</w:t>
            </w:r>
            <w:r w:rsidR="00BC5825" w:rsidRPr="00331524">
              <w:rPr>
                <w:rFonts w:cs="KacstBook" w:hint="cs"/>
                <w:sz w:val="28"/>
                <w:szCs w:val="28"/>
                <w:rtl/>
              </w:rPr>
              <w:t>ه</w:t>
            </w:r>
            <w:r w:rsidRPr="00331524">
              <w:rPr>
                <w:rFonts w:cs="KacstBook" w:hint="cs"/>
                <w:sz w:val="28"/>
                <w:szCs w:val="28"/>
                <w:rtl/>
              </w:rPr>
              <w:t xml:space="preserve"> الرسمي للطلاب</w:t>
            </w:r>
            <w:r w:rsidRPr="00331524">
              <w:rPr>
                <w:rFonts w:cs="KacstBook" w:hint="cs"/>
                <w:sz w:val="36"/>
                <w:szCs w:val="36"/>
                <w:rtl/>
              </w:rPr>
              <w:t>.</w:t>
            </w: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7E6E57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73E598AB" w14:textId="77777777" w:rsidR="00207C5B" w:rsidRDefault="00207C5B" w:rsidP="00896712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>العواصم من القواصم، لابن العربي.</w:t>
            </w:r>
          </w:p>
          <w:p w14:paraId="4A1EDB9F" w14:textId="77777777" w:rsidR="00207C5B" w:rsidRDefault="00207C5B" w:rsidP="00896712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منهاج السنة، لشيخ الإسلام. </w:t>
            </w:r>
          </w:p>
          <w:p w14:paraId="3B936D7A" w14:textId="7683925A" w:rsidR="00390016" w:rsidRPr="00896712" w:rsidRDefault="00896712" w:rsidP="00896712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  <w:lang w:bidi="ar-EG"/>
              </w:rPr>
              <w:t>الأحكام السلطانية، لأبي يعلي الفراء.</w:t>
            </w: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89E0287" w14:textId="77777777" w:rsidR="006C21E2" w:rsidRPr="00114117" w:rsidRDefault="006C21E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  <w:lang w:bidi="ar-EG"/>
              </w:rPr>
              <w:t>الإمامة والرد على الرافضة، لأبي نعيم الأصبهاني.</w:t>
            </w:r>
          </w:p>
          <w:p w14:paraId="3DB11692" w14:textId="77777777" w:rsidR="00896712" w:rsidRDefault="0089671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sz w:val="28"/>
                <w:szCs w:val="28"/>
                <w:u w:val="single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</w:rPr>
              <w:t>مختصر التحفة الاثني عشرية، للدهلوي.</w:t>
            </w:r>
          </w:p>
          <w:p w14:paraId="4DBBA47F" w14:textId="77777777" w:rsidR="00896712" w:rsidRDefault="0089671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  <w:lang w:bidi="ar-EG"/>
              </w:rPr>
              <w:t>در السحابة في مناقب القرابة والصحابة، للشوكاني.</w:t>
            </w:r>
          </w:p>
          <w:p w14:paraId="0D4225CE" w14:textId="32A28497" w:rsidR="00896712" w:rsidRDefault="0089671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KacstBook" w:hint="cs"/>
                <w:sz w:val="28"/>
                <w:szCs w:val="28"/>
                <w:rtl/>
                <w:lang w:bidi="ar-EG"/>
              </w:rPr>
              <w:t>منيف الرتبة لمن ثبت له شرف الصحبة، للحافظ العلائي.</w:t>
            </w:r>
          </w:p>
          <w:p w14:paraId="10D3EE0E" w14:textId="1AC18619" w:rsidR="006C21E2" w:rsidRPr="00114117" w:rsidRDefault="006C21E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  <w:lang w:bidi="ar-EG"/>
              </w:rPr>
              <w:t>السياسة الشرعية، لابن تيمية.</w:t>
            </w:r>
          </w:p>
          <w:p w14:paraId="2D604FFA" w14:textId="77777777" w:rsidR="006C21E2" w:rsidRPr="00114117" w:rsidRDefault="006C21E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  <w:lang w:bidi="ar-EG"/>
              </w:rPr>
              <w:t>الطرق الحكمية في السياسة الشرعية، لابن القيم.</w:t>
            </w:r>
          </w:p>
          <w:p w14:paraId="62E8E8D5" w14:textId="77777777" w:rsidR="006C21E2" w:rsidRPr="00114117" w:rsidRDefault="006C21E2" w:rsidP="0089671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  <w:lang w:bidi="ar-EG"/>
              </w:rPr>
              <w:t>غياث الأمم في التياث الظلم، لأبي المعالي الجويني.</w:t>
            </w:r>
          </w:p>
          <w:p w14:paraId="4F08BDCF" w14:textId="2ACCBDEB" w:rsidR="00207C5B" w:rsidRPr="00331524" w:rsidRDefault="006C21E2" w:rsidP="00331524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114117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  <w:lang w:bidi="ar-EG"/>
              </w:rPr>
              <w:t>الأحكام السلطانية، للماوردي.</w:t>
            </w:r>
          </w:p>
          <w:p w14:paraId="6118B548" w14:textId="77777777" w:rsidR="00331524" w:rsidRDefault="00207C5B" w:rsidP="00331524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منشورات هيئة كبار العلماء، </w:t>
            </w:r>
          </w:p>
          <w:p w14:paraId="4FE1167A" w14:textId="67B019BA" w:rsidR="00390016" w:rsidRPr="00114117" w:rsidRDefault="00207C5B" w:rsidP="002928AF">
            <w:pPr>
              <w:pStyle w:val="af"/>
              <w:numPr>
                <w:ilvl w:val="0"/>
                <w:numId w:val="13"/>
              </w:numPr>
              <w:tabs>
                <w:tab w:val="left" w:pos="910"/>
                <w:tab w:val="left" w:pos="1181"/>
              </w:tabs>
              <w:bidi/>
              <w:ind w:left="768"/>
              <w:jc w:val="both"/>
              <w:rPr>
                <w:rFonts w:cs="KacstBook"/>
                <w:sz w:val="28"/>
                <w:szCs w:val="28"/>
              </w:rPr>
            </w:pPr>
            <w:r w:rsidRPr="00114117">
              <w:rPr>
                <w:rFonts w:cs="KacstBook" w:hint="cs"/>
                <w:sz w:val="28"/>
                <w:szCs w:val="28"/>
                <w:rtl/>
              </w:rPr>
              <w:t>موسوعة العقيدة والأديان والفرق والمذاهب المعاصرة</w:t>
            </w:r>
            <w:r w:rsidR="002928AF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  <w:tr w:rsidR="00390016" w:rsidRPr="005D2DDD" w14:paraId="266E3982" w14:textId="77777777" w:rsidTr="007E6E57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7065708" w14:textId="77777777" w:rsidR="00207C5B" w:rsidRDefault="00207C5B" w:rsidP="00207C5B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الرئاسة العامة للبحوث العلمية والإفتاء  </w:t>
            </w:r>
            <w:r>
              <w:rPr>
                <w:rFonts w:cs="KacstBook"/>
                <w:sz w:val="28"/>
                <w:szCs w:val="28"/>
              </w:rPr>
              <w:t>www.alifta.gov.sa</w:t>
            </w:r>
          </w:p>
          <w:p w14:paraId="4600C40E" w14:textId="588C41A6" w:rsidR="00390016" w:rsidRPr="00331524" w:rsidRDefault="00207C5B" w:rsidP="00331524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وزارة الشؤون الإسلامية والدعوة والإرشاد </w:t>
            </w: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7E6E5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7E6E5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7" w:name="_Toc526247390"/>
      <w:bookmarkStart w:id="38" w:name="_Toc337796"/>
      <w:bookmarkStart w:id="39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7"/>
      <w:bookmarkEnd w:id="38"/>
      <w:bookmarkEnd w:id="3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7E6E5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840E6" w:rsidRPr="005D2DDD" w14:paraId="4EFC0764" w14:textId="77777777" w:rsidTr="007E6E57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295EB06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المحاضرات.</w:t>
            </w:r>
          </w:p>
          <w:p w14:paraId="6C660FE1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بحث تضم مكتبة تحتوي على المراجع الأساسية، ومكتبة رقمية شاملة، وأجهزة حاسوب.</w:t>
            </w:r>
          </w:p>
          <w:p w14:paraId="227C2E9D" w14:textId="77777777" w:rsidR="00E840E6" w:rsidRDefault="00E840E6" w:rsidP="00E840E6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تعليم مطور.</w:t>
            </w:r>
          </w:p>
          <w:p w14:paraId="65A6E715" w14:textId="11150AE4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تواصل نشط لتدريس الأساتذة لشطر الطالبات.</w:t>
            </w:r>
          </w:p>
        </w:tc>
      </w:tr>
      <w:tr w:rsidR="00E840E6" w:rsidRPr="005D2DDD" w14:paraId="40D9BF19" w14:textId="77777777" w:rsidTr="007E6E57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E840E6" w:rsidRPr="005D2DDD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4F75BD" w14:textId="77777777" w:rsidR="00E840E6" w:rsidRDefault="00E840E6" w:rsidP="00E840E6">
            <w:pPr>
              <w:numPr>
                <w:ilvl w:val="0"/>
                <w:numId w:val="7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cs="KacstBook"/>
                <w:b/>
                <w:bCs/>
                <w:sz w:val="28"/>
                <w:szCs w:val="28"/>
                <w:rtl/>
              </w:rPr>
              <w:br w:type="page"/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مصادر تقنية </w:t>
            </w:r>
            <w:r>
              <w:rPr>
                <w:rFonts w:cs="KacstBook" w:hint="cs"/>
                <w:rtl/>
              </w:rPr>
              <w:t>(أدوات عرض البيانات، واللوحات الذكية، والبرمجيات وغيرها):</w:t>
            </w:r>
          </w:p>
          <w:p w14:paraId="5664B43E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مكتبة رقمية شاملة للمصادر والمراجع والأوعية العلمية الخاصة بالمقرر.</w:t>
            </w:r>
          </w:p>
          <w:p w14:paraId="70638D9B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أجهزة حاسوب لاستخدام المكتبة الرقمية وشبكة الإنترنت.</w:t>
            </w:r>
          </w:p>
          <w:p w14:paraId="363C6068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شبكة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إتصال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بالإنترنت</w:t>
            </w:r>
          </w:p>
          <w:p w14:paraId="454B3B3D" w14:textId="77777777" w:rsidR="00E840E6" w:rsidRDefault="00E840E6" w:rsidP="00E840E6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أداة عرض البيانات</w:t>
            </w:r>
            <w:r>
              <w:rPr>
                <w:rFonts w:cs="KacstBook"/>
                <w:sz w:val="28"/>
                <w:szCs w:val="28"/>
              </w:rPr>
              <w:t>.</w:t>
            </w:r>
          </w:p>
          <w:p w14:paraId="0A3F7E37" w14:textId="722C7B9C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لوح ذكي.</w:t>
            </w:r>
          </w:p>
        </w:tc>
      </w:tr>
      <w:tr w:rsidR="00E840E6" w:rsidRPr="005D2DDD" w14:paraId="33982DA5" w14:textId="77777777" w:rsidTr="007E6E57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E840E6" w:rsidRPr="00C36A18" w:rsidRDefault="00E840E6" w:rsidP="00E840E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2F8EF174" w:rsidR="00E840E6" w:rsidRPr="00296746" w:rsidRDefault="00E840E6" w:rsidP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0" w:name="_Toc526247391"/>
      <w:bookmarkStart w:id="41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2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0"/>
      <w:bookmarkEnd w:id="41"/>
      <w:bookmarkEnd w:id="4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E840E6" w14:paraId="02A9AF2B" w14:textId="77777777" w:rsidTr="00E840E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FF9DE9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3" w:name="_Toc521326972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59ADA3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bookmarkStart w:id="44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6736AF" w14:textId="77777777" w:rsidR="00E840E6" w:rsidRDefault="00E840E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E840E6" w14:paraId="22190777" w14:textId="77777777" w:rsidTr="00E840E6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2B1C50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rtl/>
              </w:rPr>
              <w:t xml:space="preserve">فعالية التدريس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E1B262" w14:textId="75C36683" w:rsidR="00E840E6" w:rsidRDefault="00162D2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B237C">
              <w:rPr>
                <w:rFonts w:asciiTheme="majorBidi" w:hAnsiTheme="majorBidi" w:cstheme="majorBidi" w:hint="cs"/>
                <w:rtl/>
              </w:rPr>
              <w:t xml:space="preserve">أعضاء هيئة التدريس- </w:t>
            </w:r>
            <w:r w:rsidR="00E840E6" w:rsidRPr="001B237C">
              <w:rPr>
                <w:rFonts w:asciiTheme="majorBidi" w:hAnsiTheme="majorBidi" w:cstheme="majorBidi" w:hint="cs"/>
                <w:rtl/>
              </w:rPr>
              <w:t>الطلاب</w:t>
            </w:r>
            <w:r w:rsidR="00E840E6">
              <w:rPr>
                <w:rFonts w:asciiTheme="majorBidi" w:hAnsiTheme="majorBidi" w:cstheme="majorBidi" w:hint="cs"/>
                <w:rtl/>
              </w:rPr>
              <w:t>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853397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 وغير مباشر</w:t>
            </w:r>
          </w:p>
        </w:tc>
      </w:tr>
      <w:tr w:rsidR="00E840E6" w14:paraId="440E1681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5403161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فاعلية طرق تقييم الطلاب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AB32536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5A773B1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78A9DB1D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B823E75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EA30869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F86925D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2E806901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747E5DE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4A32B8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قيادات البرنامج-الطلاب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58871B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E840E6" w14:paraId="087B2025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49232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D7710F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18FBA7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840E6" w14:paraId="341059F4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8CE34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F7678C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4C100B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840E6" w14:paraId="2656293A" w14:textId="77777777" w:rsidTr="00E840E6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57A4F4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601123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E4628" w14:textId="77777777" w:rsidR="00E840E6" w:rsidRDefault="00E840E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bookmarkEnd w:id="45"/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6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6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7" w:name="_Toc337798"/>
      <w:bookmarkStart w:id="48" w:name="_Toc39762805"/>
      <w:r w:rsidRPr="005D2DDD">
        <w:rPr>
          <w:rFonts w:hint="cs"/>
          <w:rtl/>
        </w:rPr>
        <w:t>ح. اعتماد التوصيف</w:t>
      </w:r>
      <w:bookmarkEnd w:id="47"/>
      <w:bookmarkEnd w:id="48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607030" w14:paraId="3C68EF84" w14:textId="77777777" w:rsidTr="00607030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3"/>
          <w:p w14:paraId="177284B1" w14:textId="77777777" w:rsidR="00607030" w:rsidRDefault="00607030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F593592" w14:textId="77777777" w:rsidR="00607030" w:rsidRDefault="00607030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607030" w14:paraId="0F453D8B" w14:textId="77777777" w:rsidTr="00FF3914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0B96DC0" w14:textId="77777777" w:rsidR="00607030" w:rsidRDefault="00607030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4B42D94" w14:textId="7439B10C" w:rsidR="00607030" w:rsidRDefault="00370C5B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607030" w14:paraId="323F97CF" w14:textId="77777777" w:rsidTr="00FF3914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E56A881" w14:textId="77777777" w:rsidR="00607030" w:rsidRDefault="00607030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8B40BF" w14:textId="52EB7178" w:rsidR="00607030" w:rsidRDefault="00370C5B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C501" w14:textId="77777777" w:rsidR="007F5FE9" w:rsidRDefault="007F5FE9">
      <w:r>
        <w:separator/>
      </w:r>
    </w:p>
  </w:endnote>
  <w:endnote w:type="continuationSeparator" w:id="0">
    <w:p w14:paraId="301DC4F7" w14:textId="77777777" w:rsidR="007F5FE9" w:rsidRDefault="007F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7E6E57" w:rsidRDefault="007E6E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7E6E57" w:rsidRDefault="007E6E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7E6E57" w:rsidRDefault="007E6E57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4C39C662" w:rsidR="007E6E57" w:rsidRPr="00705C7E" w:rsidRDefault="007E6E57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F4866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4C39C662" w:rsidR="007E6E57" w:rsidRPr="00705C7E" w:rsidRDefault="007E6E57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F4866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5B25" w14:textId="77777777" w:rsidR="007F5FE9" w:rsidRDefault="007F5FE9">
      <w:r>
        <w:separator/>
      </w:r>
    </w:p>
  </w:footnote>
  <w:footnote w:type="continuationSeparator" w:id="0">
    <w:p w14:paraId="65B9FBE4" w14:textId="77777777" w:rsidR="007F5FE9" w:rsidRDefault="007F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7E6E57" w:rsidRDefault="007E6E57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12104F0A"/>
    <w:lvl w:ilvl="0" w:tplc="BE347DF6">
      <w:start w:val="1"/>
      <w:numFmt w:val="decimal"/>
      <w:lvlText w:val="%1-"/>
      <w:lvlJc w:val="left"/>
      <w:pPr>
        <w:ind w:left="771" w:hanging="360"/>
      </w:pPr>
      <w:rPr>
        <w:rFonts w:ascii="Times New Roman" w:eastAsia="Times New Roman" w:hAnsi="Times New Roman" w:cs="KacstBoo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4736151"/>
    <w:multiLevelType w:val="hybridMultilevel"/>
    <w:tmpl w:val="57442E32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6D64"/>
    <w:multiLevelType w:val="hybridMultilevel"/>
    <w:tmpl w:val="4A7606B2"/>
    <w:lvl w:ilvl="0" w:tplc="1EFE7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D7FDD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4409"/>
    <w:multiLevelType w:val="hybridMultilevel"/>
    <w:tmpl w:val="AEA0D5EE"/>
    <w:lvl w:ilvl="0" w:tplc="46E8A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463A"/>
    <w:multiLevelType w:val="hybridMultilevel"/>
    <w:tmpl w:val="E7B6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00712">
    <w:abstractNumId w:val="10"/>
  </w:num>
  <w:num w:numId="2" w16cid:durableId="608585888">
    <w:abstractNumId w:val="4"/>
  </w:num>
  <w:num w:numId="3" w16cid:durableId="1707023500">
    <w:abstractNumId w:val="6"/>
  </w:num>
  <w:num w:numId="4" w16cid:durableId="435828124">
    <w:abstractNumId w:val="11"/>
  </w:num>
  <w:num w:numId="5" w16cid:durableId="832255203">
    <w:abstractNumId w:val="2"/>
  </w:num>
  <w:num w:numId="6" w16cid:durableId="828324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767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538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216588">
    <w:abstractNumId w:val="14"/>
  </w:num>
  <w:num w:numId="10" w16cid:durableId="1676179824">
    <w:abstractNumId w:val="7"/>
  </w:num>
  <w:num w:numId="11" w16cid:durableId="1524633930">
    <w:abstractNumId w:val="3"/>
  </w:num>
  <w:num w:numId="12" w16cid:durableId="83574014">
    <w:abstractNumId w:val="1"/>
  </w:num>
  <w:num w:numId="13" w16cid:durableId="1690570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81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2841152">
    <w:abstractNumId w:val="0"/>
  </w:num>
  <w:num w:numId="16" w16cid:durableId="38799549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1EA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120C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866"/>
    <w:rsid w:val="000F49EC"/>
    <w:rsid w:val="000F54A0"/>
    <w:rsid w:val="00103F95"/>
    <w:rsid w:val="00104E57"/>
    <w:rsid w:val="0010539C"/>
    <w:rsid w:val="00111357"/>
    <w:rsid w:val="0011411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D2F"/>
    <w:rsid w:val="00162E53"/>
    <w:rsid w:val="00165758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37C"/>
    <w:rsid w:val="001B272D"/>
    <w:rsid w:val="001B2E2E"/>
    <w:rsid w:val="001B3BF3"/>
    <w:rsid w:val="001B4FDE"/>
    <w:rsid w:val="001B5FD5"/>
    <w:rsid w:val="001B6AD7"/>
    <w:rsid w:val="001B7089"/>
    <w:rsid w:val="001C133B"/>
    <w:rsid w:val="001C173A"/>
    <w:rsid w:val="001C597F"/>
    <w:rsid w:val="001C711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D7B1A"/>
    <w:rsid w:val="001E186B"/>
    <w:rsid w:val="001E278B"/>
    <w:rsid w:val="001E38A3"/>
    <w:rsid w:val="001E59CB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07C5B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B0D"/>
    <w:rsid w:val="00223CA4"/>
    <w:rsid w:val="00224B8D"/>
    <w:rsid w:val="00225944"/>
    <w:rsid w:val="00225B6C"/>
    <w:rsid w:val="00226387"/>
    <w:rsid w:val="00227CE1"/>
    <w:rsid w:val="002302BE"/>
    <w:rsid w:val="00230D07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8AF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524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1A5C"/>
    <w:rsid w:val="00362715"/>
    <w:rsid w:val="00363869"/>
    <w:rsid w:val="00364DBA"/>
    <w:rsid w:val="00366143"/>
    <w:rsid w:val="0036738D"/>
    <w:rsid w:val="00370C5B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55613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10A1"/>
    <w:rsid w:val="00493FC4"/>
    <w:rsid w:val="004944BA"/>
    <w:rsid w:val="00494FA5"/>
    <w:rsid w:val="004951FF"/>
    <w:rsid w:val="00497B70"/>
    <w:rsid w:val="004A031D"/>
    <w:rsid w:val="004A161E"/>
    <w:rsid w:val="004A2C6D"/>
    <w:rsid w:val="004A332E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2B6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24C7F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C8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4B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7030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0C1C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1E2"/>
    <w:rsid w:val="006C24E7"/>
    <w:rsid w:val="006C3D8E"/>
    <w:rsid w:val="006C450A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78FB"/>
    <w:rsid w:val="006F1365"/>
    <w:rsid w:val="006F6494"/>
    <w:rsid w:val="006F67A7"/>
    <w:rsid w:val="006F7D9D"/>
    <w:rsid w:val="007001D1"/>
    <w:rsid w:val="0070285A"/>
    <w:rsid w:val="00703B6F"/>
    <w:rsid w:val="007040E3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3221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182E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E6E57"/>
    <w:rsid w:val="007F27A3"/>
    <w:rsid w:val="007F5FE9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2E77"/>
    <w:rsid w:val="00884306"/>
    <w:rsid w:val="00886520"/>
    <w:rsid w:val="00891BE4"/>
    <w:rsid w:val="00891F3B"/>
    <w:rsid w:val="00893A82"/>
    <w:rsid w:val="0089671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3C6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2D7F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565B"/>
    <w:rsid w:val="00996240"/>
    <w:rsid w:val="0099713E"/>
    <w:rsid w:val="009977C8"/>
    <w:rsid w:val="009A0203"/>
    <w:rsid w:val="009A021B"/>
    <w:rsid w:val="009A0751"/>
    <w:rsid w:val="009A0E0C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2F85"/>
    <w:rsid w:val="00A640DF"/>
    <w:rsid w:val="00A65B63"/>
    <w:rsid w:val="00A669E4"/>
    <w:rsid w:val="00A66E49"/>
    <w:rsid w:val="00A670C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2688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AFD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302C"/>
    <w:rsid w:val="00BA3C55"/>
    <w:rsid w:val="00BA479B"/>
    <w:rsid w:val="00BA6341"/>
    <w:rsid w:val="00BB0DC2"/>
    <w:rsid w:val="00BB0DCD"/>
    <w:rsid w:val="00BB30C2"/>
    <w:rsid w:val="00BB3141"/>
    <w:rsid w:val="00BC0BD3"/>
    <w:rsid w:val="00BC0F44"/>
    <w:rsid w:val="00BC3C20"/>
    <w:rsid w:val="00BC5825"/>
    <w:rsid w:val="00BD2157"/>
    <w:rsid w:val="00BD2CF4"/>
    <w:rsid w:val="00BD2F59"/>
    <w:rsid w:val="00BD308C"/>
    <w:rsid w:val="00BD3634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26257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40E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284B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49E2"/>
    <w:rsid w:val="00CD525B"/>
    <w:rsid w:val="00CD774C"/>
    <w:rsid w:val="00CE0A18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2A72"/>
    <w:rsid w:val="00D45EEE"/>
    <w:rsid w:val="00D47DF9"/>
    <w:rsid w:val="00D51B4E"/>
    <w:rsid w:val="00D54139"/>
    <w:rsid w:val="00D5571F"/>
    <w:rsid w:val="00D561E5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4335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2173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53B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041D"/>
    <w:rsid w:val="00E840E6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2FA5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A0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0A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35BA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6336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E7470"/>
    <w:rsid w:val="00FF3914"/>
    <w:rsid w:val="00FF619D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C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0D8EA-23BA-3D48-BF3E-A3ED40866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8905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17</cp:revision>
  <cp:lastPrinted>2023-05-18T07:00:00Z</cp:lastPrinted>
  <dcterms:created xsi:type="dcterms:W3CDTF">2023-05-08T06:49:00Z</dcterms:created>
  <dcterms:modified xsi:type="dcterms:W3CDTF">2023-05-18T07:00:00Z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