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0" w:rsidRPr="00E27EF3" w:rsidRDefault="00FF0B10" w:rsidP="00FF0B10">
      <w:pPr>
        <w:keepNext/>
        <w:widowControl/>
        <w:ind w:firstLine="0"/>
        <w:jc w:val="center"/>
        <w:outlineLvl w:val="2"/>
        <w:rPr>
          <w:rFonts w:cs="AL-Mohanad Bold"/>
          <w:b/>
          <w:bCs/>
          <w:color w:val="auto"/>
          <w:sz w:val="32"/>
          <w:szCs w:val="32"/>
          <w:rtl/>
          <w:lang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rtl/>
          <w:lang w:val="x-none" w:eastAsia="x-none"/>
        </w:rPr>
      </w:pPr>
      <w:r w:rsidRPr="00E27EF3">
        <w:rPr>
          <w:rFonts w:cs="AL-Mohanad Bold"/>
          <w:color w:val="auto"/>
          <w:sz w:val="60"/>
          <w:szCs w:val="60"/>
          <w:rtl/>
          <w:lang w:val="x-none" w:eastAsia="x-none"/>
        </w:rPr>
        <w:t>الهيئة الوطنية للتقويم والاعتماد الأكاديمي</w:t>
      </w:r>
    </w:p>
    <w:p w:rsidR="00FF0B10" w:rsidRPr="00E27EF3" w:rsidRDefault="00FF0B10" w:rsidP="00FF0B10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rtl/>
          <w:lang w:val="x-none" w:eastAsia="x-none"/>
        </w:rPr>
      </w:pPr>
    </w:p>
    <w:p w:rsidR="00FF0B10" w:rsidRPr="00E27EF3" w:rsidRDefault="00FF0B10" w:rsidP="00FF0B10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rtl/>
          <w:lang w:val="x-none" w:eastAsia="x-none"/>
        </w:rPr>
      </w:pPr>
      <w:r w:rsidRPr="00E27EF3">
        <w:rPr>
          <w:rFonts w:cs="AL-Mohanad Bold" w:hint="cs"/>
          <w:color w:val="auto"/>
          <w:sz w:val="66"/>
          <w:szCs w:val="66"/>
          <w:rtl/>
          <w:lang w:val="x-none" w:eastAsia="x-none"/>
        </w:rPr>
        <w:t>المرفق رقم 5:</w:t>
      </w: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FF0B10" w:rsidRPr="00E27EF3" w:rsidRDefault="00FF0B10" w:rsidP="00FF0B10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lang w:val="x-none" w:eastAsia="x-none"/>
        </w:rPr>
      </w:pPr>
      <w:r w:rsidRPr="00E27EF3">
        <w:rPr>
          <w:rFonts w:cs="AL-Mohanad Bold" w:hint="cs"/>
          <w:color w:val="auto"/>
          <w:sz w:val="66"/>
          <w:szCs w:val="66"/>
          <w:rtl/>
          <w:lang w:val="x-none" w:eastAsia="x-none"/>
        </w:rPr>
        <w:t>توصيف المقرر الدراسي</w:t>
      </w:r>
    </w:p>
    <w:p w:rsidR="00FF0B10" w:rsidRPr="00E27EF3" w:rsidRDefault="00FF0B10" w:rsidP="00FF0B10">
      <w:pPr>
        <w:widowControl/>
        <w:ind w:firstLine="0"/>
        <w:rPr>
          <w:rFonts w:cs="AL-Mohanad Bold"/>
          <w:b/>
          <w:color w:val="auto"/>
          <w:sz w:val="28"/>
          <w:szCs w:val="28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b/>
          <w:color w:val="auto"/>
          <w:sz w:val="28"/>
          <w:szCs w:val="28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32"/>
          <w:szCs w:val="32"/>
          <w:lang w:val="en-AU" w:eastAsia="en-US"/>
        </w:rPr>
      </w:pPr>
      <w:r w:rsidRPr="00E27EF3">
        <w:rPr>
          <w:rFonts w:cs="AL-Mohanad Bold"/>
          <w:b/>
          <w:bCs/>
          <w:color w:val="auto"/>
          <w:sz w:val="32"/>
          <w:szCs w:val="32"/>
          <w:rtl/>
          <w:lang w:val="en-AU" w:eastAsia="en-US"/>
        </w:rPr>
        <w:br w:type="page"/>
      </w:r>
      <w:r w:rsidRPr="00E27EF3">
        <w:rPr>
          <w:rFonts w:cs="AL-Mohanad Bold"/>
          <w:b/>
          <w:bCs/>
          <w:color w:val="auto"/>
          <w:sz w:val="32"/>
          <w:szCs w:val="32"/>
          <w:rtl/>
          <w:lang w:val="en-AU" w:eastAsia="en-US"/>
        </w:rPr>
        <w:lastRenderedPageBreak/>
        <w:t>نموذج توصيف مقرر دراسي</w:t>
      </w: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lang w:eastAsia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1. اسم المؤسسة التعليمية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جامعة الإمام محمد بن سعود الإسلامية 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: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تاريخ التقرير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  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1438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    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2. الكلية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/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القسم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: العلوم الاجتماعية - </w:t>
            </w:r>
          </w:p>
        </w:tc>
      </w:tr>
    </w:tbl>
    <w:p w:rsidR="00FF0B10" w:rsidRPr="00E27EF3" w:rsidRDefault="00FF0B10" w:rsidP="00FF0B10">
      <w:pPr>
        <w:widowControl/>
        <w:ind w:firstLine="0"/>
        <w:outlineLvl w:val="6"/>
        <w:rPr>
          <w:rFonts w:cs="AL-Mohanad Bold"/>
          <w:b/>
          <w:bCs/>
          <w:color w:val="auto"/>
          <w:sz w:val="28"/>
          <w:szCs w:val="28"/>
          <w:lang w:val="en-AU" w:eastAsia="x-none"/>
        </w:rPr>
      </w:pPr>
    </w:p>
    <w:p w:rsidR="00FF0B10" w:rsidRPr="00E27EF3" w:rsidRDefault="00FF0B10" w:rsidP="00FF0B10">
      <w:pPr>
        <w:widowControl/>
        <w:numPr>
          <w:ilvl w:val="0"/>
          <w:numId w:val="5"/>
        </w:numPr>
        <w:ind w:left="211" w:hanging="283"/>
        <w:jc w:val="left"/>
        <w:outlineLvl w:val="6"/>
        <w:rPr>
          <w:rFonts w:cs="AL-Mohanad Bold"/>
          <w:b/>
          <w:bCs/>
          <w:color w:val="auto"/>
          <w:sz w:val="28"/>
          <w:szCs w:val="28"/>
          <w:lang w:val="en-AU" w:eastAsia="x-none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>التعريف بالمقرر الدراسي ومعلومات عامة عنه: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1. اسم ورمز المقرر الدراسي: </w:t>
            </w:r>
            <w:r w:rsidRPr="00FF0B10">
              <w:rPr>
                <w:rFonts w:ascii="Arial" w:eastAsia="Calibri" w:hAnsi="Arial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تاريخ المملكة العربية السعودية (ترخ 102)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2. عدد الساعات المعتمدة: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ساعتان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3. البرنامج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(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أو البرامج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الذي يقدم ضمنه المقرر الدراسي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</w:p>
          <w:p w:rsidR="00FF0B10" w:rsidRPr="00E27EF3" w:rsidRDefault="00FF0B10" w:rsidP="00D51718">
            <w:pPr>
              <w:widowControl/>
              <w:spacing w:after="200" w:line="276" w:lineRule="auto"/>
              <w:ind w:left="1353" w:firstLine="0"/>
              <w:jc w:val="left"/>
              <w:rPr>
                <w:rFonts w:ascii="Arial" w:hAnsi="Arial" w:cs="Times New Roman"/>
                <w:b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Arial" w:eastAsia="Calibri" w:hAnsi="Arial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متطلب عام لبرنامج البكالوريوس في كليات الجامعة</w:t>
            </w:r>
            <w:r w:rsidRPr="00E27EF3">
              <w:rPr>
                <w:rFonts w:ascii="Arial" w:hAnsi="Arial" w:cs="Times New Roman" w:hint="cs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4"/>
                <w:szCs w:val="24"/>
                <w:rtl/>
                <w:lang w:val="en-AU" w:eastAsia="en-US"/>
              </w:rPr>
              <w:t>(في حال وجود مقرر عام في عدة برامج، بيّن هذا بدلاً من إعداد قائمة ب</w:t>
            </w:r>
            <w:r w:rsidRPr="00E27EF3">
              <w:rPr>
                <w:rFonts w:cs="AL-Mohanad Bold" w:hint="cs"/>
                <w:b/>
                <w:color w:val="auto"/>
                <w:sz w:val="24"/>
                <w:szCs w:val="24"/>
                <w:rtl/>
                <w:lang w:val="en-AU" w:eastAsia="en-US"/>
              </w:rPr>
              <w:t xml:space="preserve">كل </w:t>
            </w:r>
            <w:r w:rsidRPr="00E27EF3">
              <w:rPr>
                <w:rFonts w:cs="AL-Mohanad Bold"/>
                <w:b/>
                <w:color w:val="auto"/>
                <w:sz w:val="24"/>
                <w:szCs w:val="24"/>
                <w:rtl/>
                <w:lang w:val="en-AU" w:eastAsia="en-US"/>
              </w:rPr>
              <w:t>هذه البرامج)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4. اسم عضو هيئة التدريس المسؤول عن المقرر الدراسي: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يحدده قسم التاريخ والحضارة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5. السنة أو المستوى الأكاديمي الذي يعطى فيه المقرر الدراسي: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6. المتطلبات السابقة لهذا المقرر(إن وجدت):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7. المتطلبات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المتزامنة مع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هذا المقرر (إن وجدت): 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8. موقع تقديم المقرر إن لم يكن داخل المبنى الرئيس للمؤسسة التعليمية: 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9. نمط الدراسة المتبع (اختر كل ما ينطبق):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4D149" wp14:editId="102DC1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134620</wp:posOffset>
                      </wp:positionV>
                      <wp:extent cx="584835" cy="330835"/>
                      <wp:effectExtent l="0" t="0" r="24765" b="1206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B10" w:rsidRPr="00CF2EF1" w:rsidRDefault="00FF0B10" w:rsidP="00FF0B10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95%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9.1pt;margin-top:10.6pt;width:46.0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">
                      <v:textbox>
                        <w:txbxContent>
                          <w:p w:rsidR="00FF0B10" w:rsidRPr="00CF2EF1" w:rsidRDefault="00FF0B10" w:rsidP="00FF0B10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5C548" wp14:editId="637E35E4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169545</wp:posOffset>
                      </wp:positionV>
                      <wp:extent cx="454025" cy="227330"/>
                      <wp:effectExtent l="0" t="0" r="22225" b="2032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00.75pt;margin-top:13.35pt;width:35.7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" fillcolor="black"/>
                  </w:pict>
                </mc:Fallback>
              </mc:AlternateConten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قاعات المحاضرات التقليدية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D242D" wp14:editId="3F81D5D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19685</wp:posOffset>
                      </wp:positionV>
                      <wp:extent cx="584835" cy="364490"/>
                      <wp:effectExtent l="0" t="0" r="24765" b="1651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B10" w:rsidRDefault="00FF0B10" w:rsidP="00FF0B10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9.1pt;margin-top:1.55pt;width:46.0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xLKgIAAE4EAAAOAAAAZHJzL2Uyb0RvYy54bWysVNuO0zAQfUfiHyy/0zRtur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">
                      <v:textbox>
                        <w:txbxContent>
                          <w:p w:rsidR="00FF0B10" w:rsidRDefault="00FF0B10" w:rsidP="00FF0B10">
                            <w:pPr>
                              <w:ind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التعلم الإلكتروني 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                                                     </w: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5B747" wp14:editId="578509A4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00.15pt;margin-top:1.55pt;width:35.7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" fillcolor="black"/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تعليم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مدمج (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تقليدي وعن طريق الإنترنت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F02FE" wp14:editId="3CC29893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45085</wp:posOffset>
                      </wp:positionV>
                      <wp:extent cx="454025" cy="227330"/>
                      <wp:effectExtent l="0" t="0" r="22225" b="2032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00.15pt;margin-top:3.55pt;width:35.7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M0HwIAADwEAAAOAAAAZHJzL2Uyb0RvYy54bWysU9uO0zAQfUfiHyy/06TZlm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"/>
                  </w:pict>
                </mc:Fallback>
              </mc:AlternateConten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left="720"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FD8F1" wp14:editId="58A2668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0" t="0" r="22225" b="2032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9.4pt;margin-top:12.8pt;width:35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"/>
                  </w:pict>
                </mc:Fallback>
              </mc:AlternateConten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4F042" wp14:editId="14C207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0" t="0" r="22225" b="2032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98.85pt;margin-top:12.8pt;width:35.7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/DHw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"/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             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المراسلات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D0C29" wp14:editId="32583D70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98.85pt;margin-top:1.55pt;width:35.7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"/>
                  </w:pict>
                </mc:Fallback>
              </mc:AlternateConten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9C289" wp14:editId="08E8F23E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9.4pt;margin-top:1.55pt;width:35.7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"/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ه.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أخرى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       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Cs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Cs/>
                <w:color w:val="auto"/>
                <w:sz w:val="28"/>
                <w:szCs w:val="28"/>
                <w:rtl/>
                <w:lang w:val="en-AU" w:eastAsia="en-US"/>
              </w:rPr>
              <w:t>تعليقات</w:t>
            </w:r>
            <w:r w:rsidRPr="00E27EF3">
              <w:rPr>
                <w:rFonts w:cs="AL-Mohanad Bold" w:hint="cs"/>
                <w:bCs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rtl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numPr>
          <w:ilvl w:val="0"/>
          <w:numId w:val="5"/>
        </w:numPr>
        <w:ind w:left="353" w:hanging="284"/>
        <w:jc w:val="left"/>
        <w:outlineLvl w:val="6"/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lastRenderedPageBreak/>
        <w:t>الأهداف</w:t>
      </w:r>
      <w:r w:rsidRPr="00E27EF3">
        <w:rPr>
          <w:rFonts w:cs="AL-Mohanad Bold"/>
          <w:b/>
          <w:bCs/>
          <w:color w:val="auto"/>
          <w:sz w:val="28"/>
          <w:szCs w:val="28"/>
          <w:lang w:val="en-AU" w:eastAsia="x-none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FF0B10" w:rsidRPr="00E27EF3" w:rsidTr="00D51718">
        <w:trPr>
          <w:cantSplit/>
          <w:trHeight w:val="690"/>
        </w:trPr>
        <w:tc>
          <w:tcPr>
            <w:tcW w:w="9450" w:type="dxa"/>
          </w:tcPr>
          <w:p w:rsidR="00FF0B10" w:rsidRPr="00E27EF3" w:rsidRDefault="00FF0B10" w:rsidP="00D51718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 xml:space="preserve">  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ما الغرض الرئيسي </w:t>
            </w:r>
            <w:r w:rsidRPr="00E27EF3">
              <w:rPr>
                <w:rFonts w:ascii="Arial" w:eastAsia="Calibri" w:hAnsi="Arial" w:cs="Arial" w:hint="cs"/>
                <w:color w:val="0D0D0D"/>
                <w:sz w:val="28"/>
                <w:szCs w:val="28"/>
                <w:rtl/>
                <w:lang w:eastAsia="en-US"/>
              </w:rPr>
              <w:t>من تدريس هذا المقرر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؟</w:t>
            </w:r>
          </w:p>
          <w:p w:rsidR="00FF0B10" w:rsidRPr="00FF0B10" w:rsidRDefault="00FF0B10" w:rsidP="00FF0B10">
            <w:pPr>
              <w:pStyle w:val="afc"/>
              <w:widowControl/>
              <w:numPr>
                <w:ilvl w:val="0"/>
                <w:numId w:val="21"/>
              </w:numPr>
              <w:spacing w:line="520" w:lineRule="exact"/>
              <w:rPr>
                <w:rFonts w:ascii="Arial" w:eastAsia="Calibri" w:hAnsi="Arial"/>
                <w:color w:val="auto"/>
                <w:sz w:val="32"/>
                <w:szCs w:val="32"/>
                <w:lang w:eastAsia="en-US"/>
              </w:rPr>
            </w:pPr>
            <w:r w:rsidRPr="00FF0B10">
              <w:rPr>
                <w:rFonts w:ascii="Arial" w:eastAsia="Calibri" w:hAnsi="Arial" w:hint="cs"/>
                <w:color w:val="auto"/>
                <w:sz w:val="32"/>
                <w:szCs w:val="32"/>
                <w:rtl/>
                <w:lang w:eastAsia="en-US"/>
              </w:rPr>
              <w:t xml:space="preserve"> أن يتعرف الطالب على دعوة الشيخ محمد بن عبدالوهاب، وظروف قيامها، ومبادئها.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32"/>
                <w:szCs w:val="32"/>
                <w:lang w:eastAsia="en-US"/>
              </w:rPr>
            </w:pP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إلمام الطلاب بالتأصيل التاريخي لأحداث هذه الدولة 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 xml:space="preserve">على 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منهج السلف، والتأكيد على أساس قيام هذه الدولة في كل مراحلها.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32"/>
                <w:szCs w:val="32"/>
                <w:lang w:eastAsia="en-US"/>
              </w:rPr>
            </w:pP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تعريف الطلاب بجهود أئمة الدولة السعودية الأولى المتمثلة في تعاونهم مع الشيخ محمد بن عبد الوهاب وأتباع الدعوة.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32"/>
                <w:szCs w:val="32"/>
                <w:lang w:eastAsia="en-US"/>
              </w:rPr>
            </w:pP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معرفة علاقات الدولة 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 xml:space="preserve">السعودية الأولى والثانية 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>مع القوى المجاورة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 xml:space="preserve">، 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والقوى العالمية التي لها مصالح في مناطق الجزيرة العربية والخليج.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32"/>
                <w:szCs w:val="32"/>
                <w:lang w:eastAsia="en-US"/>
              </w:rPr>
            </w:pP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>أن يتعرف الطالب على الأوضاع التي سادت البلاد النجدية في فترة الاضطرابات التي سبقت قيام الدولة السعودية الثانية</w:t>
            </w:r>
            <w:r w:rsidRPr="00FF0B10">
              <w:rPr>
                <w:rFonts w:ascii="Arial" w:eastAsia="Calibri" w:hAnsi="Arial" w:hint="cs"/>
                <w:color w:val="auto"/>
                <w:sz w:val="32"/>
                <w:szCs w:val="32"/>
                <w:rtl/>
                <w:lang w:eastAsia="en-US"/>
              </w:rPr>
              <w:t xml:space="preserve"> .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eastAsia="en-US"/>
              </w:rPr>
            </w:pP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>معرفة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 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>ال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أنظمة 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>والتطورات الحضارية في عهد الدولة السعودية الأولى والثانية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>، و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>أ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>ثر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 xml:space="preserve"> ذلك</w:t>
            </w:r>
            <w:r w:rsidRPr="00FF0B10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 على المجتمع</w:t>
            </w:r>
            <w:r w:rsidRPr="00FF0B10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>.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Traditional Arabic" w:eastAsia="Calibri" w:hAnsi="Traditional Arabic"/>
                <w:color w:val="auto"/>
                <w:sz w:val="28"/>
                <w:szCs w:val="28"/>
                <w:lang w:eastAsia="en-US"/>
              </w:rPr>
            </w:pPr>
            <w:r w:rsidRPr="00FF0B10">
              <w:rPr>
                <w:rFonts w:ascii="Traditional Arabic" w:eastAsia="Calibri" w:hAnsi="Traditional Arabic"/>
                <w:color w:val="auto"/>
                <w:sz w:val="32"/>
                <w:szCs w:val="32"/>
                <w:rtl/>
                <w:lang w:eastAsia="en-US"/>
              </w:rPr>
              <w:t>أن يدرك الطالب بظروف وأسباب نهاية الدولة السعودية الأولى والثانية.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 xml:space="preserve">معرفة الطلاب بالأسس التي قامت عليها هذه البلاد، والظروف التي صاحبت توحيدها.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 xml:space="preserve">معرفة الطلاب المراحل التاريخية التي مر بها توحيد المملكة العربية السعودية.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 xml:space="preserve">تزويد الطلاب بمعلومات تاريخية عن جهود الملك عبدالعزيز بعد توحيد البلاد في ترسيخ مفهوم الدولة المعاصرة.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 xml:space="preserve">معرفة مراحل الاستقرار الوطني والقضاء على بعض الصعوبات التي اعترضته. 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>معرفة تطور العلاقات السياسية للمكة العربية السعودية.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>معرفة جهود المملكة العربية السعودية في الدفاع عن قضايا المسلمين.</w:t>
            </w:r>
          </w:p>
          <w:p w:rsidR="00FF0B10" w:rsidRPr="00FF0B10" w:rsidRDefault="00FF0B10" w:rsidP="00FF0B10">
            <w:pPr>
              <w:widowControl/>
              <w:numPr>
                <w:ilvl w:val="0"/>
                <w:numId w:val="21"/>
              </w:numPr>
              <w:contextualSpacing/>
              <w:jc w:val="left"/>
              <w:rPr>
                <w:rFonts w:ascii="Traditional Arabic" w:hAnsi="Traditional Arabic"/>
                <w:color w:val="auto"/>
                <w:sz w:val="28"/>
                <w:szCs w:val="28"/>
                <w:lang w:val="en-AU" w:eastAsia="en-US"/>
              </w:rPr>
            </w:pPr>
            <w:r w:rsidRPr="00FF0B10">
              <w:rPr>
                <w:rFonts w:ascii="Traditional Arabic" w:hAnsi="Traditional Arabic"/>
                <w:color w:val="auto"/>
                <w:sz w:val="28"/>
                <w:szCs w:val="28"/>
                <w:rtl/>
                <w:lang w:val="en-AU" w:eastAsia="en-US"/>
              </w:rPr>
              <w:t>معرفة تاريخ الملوك من أبناء الملك عبدالعزيز: سعود، وفيصل، وخالد، وفهد، ثم خادم الحرمين الملك عبدالله والملك سلمان  وأبرز الأحداث الداخلية والخارجية التي شاركوا فيها.</w:t>
            </w:r>
          </w:p>
          <w:p w:rsidR="00FF0B10" w:rsidRPr="00E27EF3" w:rsidRDefault="00FF0B10" w:rsidP="00D51718">
            <w:pPr>
              <w:spacing w:line="580" w:lineRule="exact"/>
              <w:ind w:left="968" w:hanging="425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outlineLvl w:val="6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lastRenderedPageBreak/>
              <w:t>2-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اذكر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بإيجاز أي خطط يتم تنفيذها لتطوير وتحسين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المقرر الدراسي . </w:t>
            </w:r>
            <w:r w:rsidRPr="00E27EF3">
              <w:rPr>
                <w:rFonts w:cs="AL-Mohanad Bold"/>
                <w:b/>
                <w:color w:val="auto"/>
                <w:sz w:val="24"/>
                <w:szCs w:val="24"/>
                <w:rtl/>
                <w:lang w:val="en-AU" w:eastAsia="en-US"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/>
              </w:rPr>
              <w:t>الاستعانة بالتقنيات الحديثة في تدريس المقرر.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/>
              </w:rPr>
              <w:t>الاستعانة بالخرائط التاريخية في توضيح المقرر.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12"/>
              </w:numPr>
              <w:jc w:val="left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/>
              </w:rPr>
              <w:t>القيام بزيارات ميدانية للمتاحف ليقف الطلاب على المعلومات والموجودات التاريخية  المتعلقة بالمقرر.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numPr>
          <w:ilvl w:val="0"/>
          <w:numId w:val="6"/>
        </w:numPr>
        <w:ind w:left="211" w:hanging="283"/>
        <w:jc w:val="left"/>
        <w:outlineLvl w:val="6"/>
        <w:rPr>
          <w:rFonts w:cs="AL-Mohanad Bold"/>
          <w:color w:val="auto"/>
          <w:sz w:val="24"/>
          <w:szCs w:val="24"/>
          <w:rtl/>
          <w:lang w:val="en-AU" w:eastAsia="x-none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 xml:space="preserve">توصيف المقرر الدراسي </w:t>
      </w:r>
      <w:r w:rsidRPr="00E27EF3">
        <w:rPr>
          <w:rFonts w:cs="AL-Mohanad Bold"/>
          <w:color w:val="auto"/>
          <w:sz w:val="24"/>
          <w:szCs w:val="24"/>
          <w:rtl/>
          <w:lang w:val="en-AU" w:eastAsia="x-none"/>
        </w:rPr>
        <w:t xml:space="preserve">(ملاحظة: </w:t>
      </w:r>
      <w:r w:rsidRPr="00E27EF3">
        <w:rPr>
          <w:rFonts w:cs="AL-Mohanad Bold" w:hint="cs"/>
          <w:color w:val="auto"/>
          <w:sz w:val="24"/>
          <w:szCs w:val="24"/>
          <w:rtl/>
          <w:lang w:val="en-AU" w:eastAsia="x-none"/>
        </w:rPr>
        <w:t>المطلوب هنا وصفٌ عام بالطريقة نفسها ال</w:t>
      </w:r>
      <w:r w:rsidRPr="00E27EF3">
        <w:rPr>
          <w:rFonts w:cs="AL-Mohanad Bold"/>
          <w:color w:val="auto"/>
          <w:sz w:val="24"/>
          <w:szCs w:val="24"/>
          <w:rtl/>
          <w:lang w:val="en-AU" w:eastAsia="x-none"/>
        </w:rPr>
        <w:t xml:space="preserve">مستخدمة في النشرة التعريفية أو الدليل). </w:t>
      </w:r>
    </w:p>
    <w:tbl>
      <w:tblPr>
        <w:bidiVisual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outlineLvl w:val="8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توصيف عام للمقرر: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tbl>
      <w:tblPr>
        <w:bidiVisual/>
        <w:tblW w:w="10172" w:type="dxa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7"/>
        <w:gridCol w:w="824"/>
        <w:gridCol w:w="921"/>
      </w:tblGrid>
      <w:tr w:rsidR="00FF0B10" w:rsidRPr="00E27EF3" w:rsidTr="00092F53">
        <w:trPr>
          <w:gridAfter w:val="2"/>
          <w:wAfter w:w="1745" w:type="dxa"/>
        </w:trPr>
        <w:tc>
          <w:tcPr>
            <w:tcW w:w="8427" w:type="dxa"/>
            <w:shd w:val="clear" w:color="auto" w:fill="auto"/>
          </w:tcPr>
          <w:p w:rsidR="00FF0B10" w:rsidRPr="00E27EF3" w:rsidRDefault="00FF0B10" w:rsidP="00D51718">
            <w:pPr>
              <w:widowControl/>
              <w:bidi w:val="0"/>
              <w:ind w:firstLine="0"/>
              <w:jc w:val="right"/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>1 الموضوعات التي  ينبغي تناولها</w:t>
            </w:r>
          </w:p>
        </w:tc>
      </w:tr>
      <w:tr w:rsidR="00FF0B10" w:rsidRPr="00E27EF3" w:rsidTr="00092F53">
        <w:tc>
          <w:tcPr>
            <w:tcW w:w="8427" w:type="dxa"/>
            <w:shd w:val="clear" w:color="auto" w:fill="F2F2F2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fr-FR" w:eastAsia="en-US" w:bidi="ar-EG"/>
              </w:rPr>
              <w:t>قائمة الموضوعات</w:t>
            </w:r>
          </w:p>
        </w:tc>
        <w:tc>
          <w:tcPr>
            <w:tcW w:w="824" w:type="dxa"/>
            <w:shd w:val="clear" w:color="auto" w:fill="F2F2F2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>عدد الأسابيع</w:t>
            </w:r>
          </w:p>
        </w:tc>
        <w:tc>
          <w:tcPr>
            <w:tcW w:w="921" w:type="dxa"/>
            <w:shd w:val="clear" w:color="auto" w:fill="F2F2F2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 xml:space="preserve">ساعات التدريس 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205871" w:rsidRDefault="00FF0B10" w:rsidP="00D51718">
            <w:pPr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 xml:space="preserve">أولاً: </w:t>
            </w:r>
            <w:r w:rsidRPr="00205871">
              <w:rPr>
                <w:rFonts w:hint="cs"/>
                <w:sz w:val="32"/>
                <w:szCs w:val="32"/>
                <w:rtl/>
              </w:rPr>
              <w:t>ملامح الحياة العامة في نجد قبل قيام الدعوة.</w:t>
            </w:r>
          </w:p>
          <w:p w:rsidR="00FF0B10" w:rsidRPr="00205871" w:rsidRDefault="00FF0B10" w:rsidP="00D51718">
            <w:pPr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rFonts w:hint="cs"/>
                <w:sz w:val="32"/>
                <w:szCs w:val="32"/>
                <w:rtl/>
              </w:rPr>
              <w:t>ثانياً: دعوة الشيخ محمد بن عبدالوهاب:</w:t>
            </w:r>
          </w:p>
          <w:p w:rsidR="00FF0B10" w:rsidRPr="00205871" w:rsidRDefault="00FF0B10" w:rsidP="00D51718">
            <w:pPr>
              <w:spacing w:line="400" w:lineRule="exact"/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rFonts w:hint="cs"/>
                <w:sz w:val="32"/>
                <w:szCs w:val="32"/>
                <w:rtl/>
              </w:rPr>
              <w:t>نشأته ودراسته الأولى. رحلاته العلمية</w:t>
            </w:r>
            <w:r w:rsidR="00975F75">
              <w:rPr>
                <w:rFonts w:hint="cs"/>
                <w:sz w:val="32"/>
                <w:szCs w:val="32"/>
                <w:rtl/>
              </w:rPr>
              <w:t>، ودعوته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2</w:t>
            </w:r>
          </w:p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8</w:t>
            </w:r>
          </w:p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205871" w:rsidRDefault="00FF0B10" w:rsidP="00D51718">
            <w:pPr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rFonts w:hint="cs"/>
                <w:sz w:val="32"/>
                <w:szCs w:val="32"/>
                <w:rtl/>
              </w:rPr>
              <w:t xml:space="preserve">ثالثاً: </w:t>
            </w:r>
            <w:r w:rsidRPr="00205871">
              <w:rPr>
                <w:sz w:val="32"/>
                <w:szCs w:val="32"/>
                <w:rtl/>
              </w:rPr>
              <w:t>الدولة السعودية الأولى: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3"/>
              </w:numPr>
              <w:ind w:right="0"/>
              <w:jc w:val="lowKashida"/>
              <w:rPr>
                <w:sz w:val="32"/>
                <w:szCs w:val="32"/>
              </w:rPr>
            </w:pPr>
            <w:r w:rsidRPr="00205871">
              <w:rPr>
                <w:sz w:val="32"/>
                <w:szCs w:val="32"/>
                <w:rtl/>
              </w:rPr>
              <w:t>نشأة الدرعية.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3"/>
              </w:numPr>
              <w:ind w:right="0"/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>بيعة الدرعية وقيام الدولة السعودية الأولى.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4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205871" w:rsidRDefault="00FF0B10" w:rsidP="00FF0B10">
            <w:pPr>
              <w:widowControl/>
              <w:numPr>
                <w:ilvl w:val="0"/>
                <w:numId w:val="23"/>
              </w:numPr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>مراحل توحيد نجد.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3"/>
              </w:numPr>
              <w:ind w:right="0"/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>امتداد الدولة السعودية خارج نجد</w:t>
            </w:r>
            <w:r w:rsidRPr="00205871">
              <w:rPr>
                <w:rFonts w:hint="cs"/>
                <w:sz w:val="32"/>
                <w:szCs w:val="32"/>
                <w:rtl/>
              </w:rPr>
              <w:t>:</w:t>
            </w:r>
            <w:r w:rsidRPr="00205871">
              <w:rPr>
                <w:sz w:val="32"/>
                <w:szCs w:val="32"/>
                <w:rtl/>
              </w:rPr>
              <w:t xml:space="preserve"> الأحساء، الحجاز، عسير، المخلاف السليماني، نجران</w:t>
            </w:r>
            <w:r w:rsidR="00092F53">
              <w:rPr>
                <w:rFonts w:hint="cs"/>
                <w:sz w:val="32"/>
                <w:szCs w:val="32"/>
                <w:rtl/>
              </w:rPr>
              <w:t>، وعلاقاتها الخارجية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1.5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6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205871" w:rsidRDefault="00FF0B10" w:rsidP="00FF0B10">
            <w:pPr>
              <w:widowControl/>
              <w:numPr>
                <w:ilvl w:val="0"/>
                <w:numId w:val="23"/>
              </w:numPr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>نهاية الدولة السعودية الأولى.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3"/>
              </w:numPr>
              <w:ind w:right="0"/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 xml:space="preserve">نظم الدولة السعودية </w:t>
            </w:r>
            <w:r w:rsidRPr="00205871">
              <w:rPr>
                <w:rFonts w:hint="cs"/>
                <w:sz w:val="32"/>
                <w:szCs w:val="32"/>
                <w:rtl/>
              </w:rPr>
              <w:t>الأولى</w:t>
            </w:r>
            <w:r w:rsidRPr="00205871">
              <w:rPr>
                <w:sz w:val="32"/>
                <w:szCs w:val="32"/>
                <w:rtl/>
              </w:rPr>
              <w:t>، والأوضاع العلمية والاجتماعية والاقتصادية.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1.5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6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205871" w:rsidRDefault="00FF0B10" w:rsidP="00092F53">
            <w:pPr>
              <w:spacing w:line="400" w:lineRule="exact"/>
              <w:jc w:val="lowKashida"/>
              <w:rPr>
                <w:rFonts w:ascii="Arial" w:hAnsi="Arial"/>
                <w:sz w:val="32"/>
                <w:szCs w:val="32"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رابعا: الدولة السعودية الثانية:</w:t>
            </w:r>
          </w:p>
          <w:p w:rsidR="00092F53" w:rsidRPr="00092F53" w:rsidRDefault="00FF0B10" w:rsidP="00092F53">
            <w:pPr>
              <w:widowControl/>
              <w:numPr>
                <w:ilvl w:val="0"/>
                <w:numId w:val="24"/>
              </w:numPr>
              <w:spacing w:line="400" w:lineRule="exact"/>
              <w:jc w:val="lowKashida"/>
              <w:rPr>
                <w:rFonts w:ascii="Arial" w:hAnsi="Arial"/>
                <w:sz w:val="32"/>
                <w:szCs w:val="32"/>
              </w:rPr>
            </w:pPr>
            <w:r w:rsidRPr="00205871">
              <w:rPr>
                <w:sz w:val="32"/>
                <w:szCs w:val="32"/>
                <w:rtl/>
              </w:rPr>
              <w:t xml:space="preserve">الأوضاع السياسية في مناطق الحكم السعودي بعد سقوط الدولة السعودية الأولى في مختلف المناطق </w:t>
            </w:r>
          </w:p>
          <w:p w:rsidR="00FF0B10" w:rsidRPr="00205871" w:rsidRDefault="00FF0B10" w:rsidP="00092F53">
            <w:pPr>
              <w:widowControl/>
              <w:numPr>
                <w:ilvl w:val="0"/>
                <w:numId w:val="24"/>
              </w:numPr>
              <w:spacing w:line="400" w:lineRule="exact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lastRenderedPageBreak/>
              <w:t>المحاولات الأولى لقيام الدولة السعودية الثانية.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4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205871" w:rsidRDefault="00FF0B10" w:rsidP="00FF0B10">
            <w:pPr>
              <w:widowControl/>
              <w:numPr>
                <w:ilvl w:val="0"/>
                <w:numId w:val="24"/>
              </w:numPr>
              <w:ind w:right="123"/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lastRenderedPageBreak/>
              <w:t>قيام</w:t>
            </w:r>
            <w:r w:rsidRPr="0020587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05871">
              <w:rPr>
                <w:sz w:val="32"/>
                <w:szCs w:val="32"/>
                <w:rtl/>
              </w:rPr>
              <w:t>الدولة</w:t>
            </w:r>
            <w:r w:rsidRPr="0020587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05871">
              <w:rPr>
                <w:sz w:val="32"/>
                <w:szCs w:val="32"/>
                <w:rtl/>
              </w:rPr>
              <w:t>السعودية على يد الإمام تركي بن عبد الله</w:t>
            </w:r>
            <w:r w:rsidRPr="00205871">
              <w:rPr>
                <w:rFonts w:hint="cs"/>
                <w:sz w:val="32"/>
                <w:szCs w:val="32"/>
                <w:rtl/>
              </w:rPr>
              <w:t xml:space="preserve"> (1240</w:t>
            </w:r>
            <w:r w:rsidRPr="00205871">
              <w:rPr>
                <w:sz w:val="32"/>
                <w:szCs w:val="32"/>
                <w:rtl/>
              </w:rPr>
              <w:t>-1249هـ</w:t>
            </w:r>
            <w:r w:rsidRPr="00205871">
              <w:rPr>
                <w:rFonts w:hint="cs"/>
                <w:sz w:val="32"/>
                <w:szCs w:val="32"/>
                <w:rtl/>
              </w:rPr>
              <w:t>)</w:t>
            </w:r>
            <w:r w:rsidRPr="00205871">
              <w:rPr>
                <w:sz w:val="32"/>
                <w:szCs w:val="32"/>
                <w:rtl/>
              </w:rPr>
              <w:t>.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4"/>
              </w:numPr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>الأوضاع الداخلية والعلاقات الخارجية في عهد الإمام تركي بن عبد الله.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1.5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6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FF0B10" w:rsidRPr="00092F53" w:rsidRDefault="00FF0B10" w:rsidP="00975F75">
            <w:pPr>
              <w:widowControl/>
              <w:numPr>
                <w:ilvl w:val="0"/>
                <w:numId w:val="24"/>
              </w:numPr>
              <w:ind w:left="260" w:hanging="260"/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sz w:val="32"/>
                <w:szCs w:val="32"/>
                <w:rtl/>
              </w:rPr>
              <w:t xml:space="preserve">عهد </w:t>
            </w:r>
            <w:r w:rsidR="00092F53">
              <w:rPr>
                <w:rFonts w:hint="cs"/>
                <w:sz w:val="32"/>
                <w:szCs w:val="32"/>
                <w:rtl/>
              </w:rPr>
              <w:t>الإمام فيصل بن تركي، وفتر</w:t>
            </w:r>
            <w:r w:rsidR="00975F75">
              <w:rPr>
                <w:rFonts w:hint="cs"/>
                <w:sz w:val="32"/>
                <w:szCs w:val="32"/>
                <w:rtl/>
              </w:rPr>
              <w:t>ات</w:t>
            </w:r>
            <w:r w:rsidR="00092F53">
              <w:rPr>
                <w:rFonts w:hint="cs"/>
                <w:sz w:val="32"/>
                <w:szCs w:val="32"/>
                <w:rtl/>
              </w:rPr>
              <w:t xml:space="preserve"> حكمه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1.5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6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092F53" w:rsidRDefault="00092F53" w:rsidP="00092F53">
            <w:pPr>
              <w:tabs>
                <w:tab w:val="num" w:pos="390"/>
              </w:tabs>
              <w:jc w:val="lowKashida"/>
              <w:rPr>
                <w:sz w:val="32"/>
                <w:szCs w:val="32"/>
                <w:rtl/>
              </w:rPr>
            </w:pPr>
            <w:r w:rsidRPr="00205871">
              <w:rPr>
                <w:rFonts w:hint="cs"/>
                <w:sz w:val="32"/>
                <w:szCs w:val="32"/>
                <w:rtl/>
              </w:rPr>
              <w:t>. نهاية الدولة السعودية الثانية.</w:t>
            </w:r>
          </w:p>
          <w:p w:rsidR="00FF0B10" w:rsidRPr="00205871" w:rsidRDefault="00092F53" w:rsidP="00975F75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  <w:r w:rsidRPr="00205871">
              <w:rPr>
                <w:rFonts w:hint="cs"/>
                <w:sz w:val="32"/>
                <w:szCs w:val="32"/>
                <w:rtl/>
              </w:rPr>
              <w:t xml:space="preserve">. </w:t>
            </w:r>
            <w:r w:rsidRPr="00205871">
              <w:rPr>
                <w:sz w:val="32"/>
                <w:szCs w:val="32"/>
                <w:rtl/>
              </w:rPr>
              <w:t>نظم الدولة السعودية الثانية، والأوضاع ا</w:t>
            </w:r>
            <w:r>
              <w:rPr>
                <w:sz w:val="32"/>
                <w:szCs w:val="32"/>
                <w:rtl/>
              </w:rPr>
              <w:t>لعلمية والاجتماعية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05871">
              <w:rPr>
                <w:sz w:val="32"/>
                <w:szCs w:val="32"/>
                <w:rtl/>
              </w:rPr>
              <w:t>والاقتصادية.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4</w:t>
            </w:r>
          </w:p>
        </w:tc>
      </w:tr>
      <w:tr w:rsidR="00FF0B10" w:rsidRPr="00E27EF3" w:rsidTr="00092F53">
        <w:tc>
          <w:tcPr>
            <w:tcW w:w="8427" w:type="dxa"/>
            <w:vAlign w:val="center"/>
          </w:tcPr>
          <w:p w:rsidR="00092F53" w:rsidRPr="00092F53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 xml:space="preserve">الدور الثالث من أدوار الحكم السعودي:                                 </w:t>
            </w:r>
          </w:p>
          <w:p w:rsidR="00092F53" w:rsidRPr="00092F53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>أ- الملك عبدالعزيز بن عبدالرحمن آل سعود .</w:t>
            </w:r>
          </w:p>
          <w:p w:rsidR="00FF0B10" w:rsidRPr="00205871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>- مولده ونشأته</w:t>
            </w:r>
          </w:p>
        </w:tc>
        <w:tc>
          <w:tcPr>
            <w:tcW w:w="824" w:type="dxa"/>
            <w:vAlign w:val="center"/>
          </w:tcPr>
          <w:p w:rsidR="00FF0B10" w:rsidRPr="00205871" w:rsidRDefault="00FF0B10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vAlign w:val="center"/>
          </w:tcPr>
          <w:p w:rsidR="00FF0B10" w:rsidRPr="00205871" w:rsidRDefault="00FF0B10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  <w:r w:rsidRPr="00205871">
              <w:rPr>
                <w:rFonts w:ascii="Arial" w:hAnsi="Arial" w:hint="cs"/>
                <w:sz w:val="32"/>
                <w:szCs w:val="32"/>
                <w:rtl/>
              </w:rPr>
              <w:t>4</w:t>
            </w:r>
          </w:p>
        </w:tc>
      </w:tr>
      <w:tr w:rsidR="00092F53" w:rsidRPr="00E27EF3" w:rsidTr="00092F53">
        <w:tc>
          <w:tcPr>
            <w:tcW w:w="8427" w:type="dxa"/>
            <w:vAlign w:val="center"/>
          </w:tcPr>
          <w:p w:rsidR="00092F53" w:rsidRPr="00205871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>- استعادة الرياض 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92F53" w:rsidRPr="00205871" w:rsidRDefault="00092F53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92F53" w:rsidRPr="00205871" w:rsidRDefault="00092F53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092F53" w:rsidRPr="00E27EF3" w:rsidTr="00092F53">
        <w:tc>
          <w:tcPr>
            <w:tcW w:w="8427" w:type="dxa"/>
            <w:vAlign w:val="center"/>
          </w:tcPr>
          <w:p w:rsidR="00092F53" w:rsidRPr="00205871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>- جهوده في توحيد المملكة العربية السعودية. ( نجد ، الاحساء، عسير ، جبل شمر ، الحجاز ، جازان ).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092F53" w:rsidRPr="00205871" w:rsidRDefault="00092F53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092F53" w:rsidRPr="00205871" w:rsidRDefault="00092F53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2</w:t>
            </w:r>
          </w:p>
        </w:tc>
      </w:tr>
      <w:tr w:rsidR="00092F53" w:rsidRPr="00E27EF3" w:rsidTr="00092F53">
        <w:tc>
          <w:tcPr>
            <w:tcW w:w="8427" w:type="dxa"/>
            <w:vAlign w:val="center"/>
          </w:tcPr>
          <w:p w:rsidR="00092F53" w:rsidRPr="00205871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>العلاقات الخارجية،( العلاقات مع الدول العربية والاجنبية، الانضمام لهيئة الأمم المتحدة ، المساهمة في تأسيس الجامعة العربية.</w:t>
            </w:r>
          </w:p>
        </w:tc>
        <w:tc>
          <w:tcPr>
            <w:tcW w:w="824" w:type="dxa"/>
            <w:vAlign w:val="center"/>
          </w:tcPr>
          <w:p w:rsidR="00092F53" w:rsidRPr="00205871" w:rsidRDefault="00092F53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vAlign w:val="center"/>
          </w:tcPr>
          <w:p w:rsidR="00092F53" w:rsidRPr="00205871" w:rsidRDefault="00092F53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092F53" w:rsidRPr="00E27EF3" w:rsidTr="00092F53">
        <w:tc>
          <w:tcPr>
            <w:tcW w:w="8427" w:type="dxa"/>
            <w:vAlign w:val="center"/>
          </w:tcPr>
          <w:p w:rsidR="00092F53" w:rsidRPr="00205871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 w:rsidRPr="00092F53">
              <w:rPr>
                <w:sz w:val="32"/>
                <w:szCs w:val="32"/>
                <w:rtl/>
              </w:rPr>
              <w:t>- أهم التنظيمات الداخلية في عهد الملك عبدالعزيز.</w:t>
            </w:r>
          </w:p>
        </w:tc>
        <w:tc>
          <w:tcPr>
            <w:tcW w:w="824" w:type="dxa"/>
            <w:vAlign w:val="center"/>
          </w:tcPr>
          <w:p w:rsidR="00092F53" w:rsidRPr="00205871" w:rsidRDefault="00092F53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921" w:type="dxa"/>
            <w:vAlign w:val="center"/>
          </w:tcPr>
          <w:p w:rsidR="00092F53" w:rsidRPr="00205871" w:rsidRDefault="00092F53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092F53" w:rsidRPr="00E27EF3" w:rsidTr="00092F53">
        <w:tc>
          <w:tcPr>
            <w:tcW w:w="8427" w:type="dxa"/>
            <w:vAlign w:val="center"/>
          </w:tcPr>
          <w:p w:rsidR="00092F53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ملوك المملكة العربية السعودية (سعود، فيصل، خالد، فهد، عبدالله، سلمان) </w:t>
            </w:r>
          </w:p>
          <w:p w:rsidR="00092F53" w:rsidRPr="00205871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النشأة، وتولي الحكم، وأهم الأعمال الداخلية، والخارجية</w:t>
            </w:r>
          </w:p>
        </w:tc>
        <w:tc>
          <w:tcPr>
            <w:tcW w:w="824" w:type="dxa"/>
            <w:vAlign w:val="center"/>
          </w:tcPr>
          <w:p w:rsidR="00092F53" w:rsidRPr="00205871" w:rsidRDefault="00092F53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921" w:type="dxa"/>
            <w:vAlign w:val="center"/>
          </w:tcPr>
          <w:p w:rsidR="00092F53" w:rsidRPr="00205871" w:rsidRDefault="00092F53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</w:t>
            </w:r>
          </w:p>
        </w:tc>
      </w:tr>
      <w:tr w:rsidR="00092F53" w:rsidRPr="00E27EF3" w:rsidTr="00092F53">
        <w:tc>
          <w:tcPr>
            <w:tcW w:w="8427" w:type="dxa"/>
            <w:vAlign w:val="center"/>
          </w:tcPr>
          <w:p w:rsidR="00092F53" w:rsidRDefault="00092F53" w:rsidP="00092F53">
            <w:pPr>
              <w:tabs>
                <w:tab w:val="num" w:pos="750"/>
              </w:tabs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النهضة الحضارية للملكة العربية السعودية</w:t>
            </w:r>
            <w:r w:rsidR="00975F75">
              <w:rPr>
                <w:rFonts w:hint="cs"/>
                <w:sz w:val="32"/>
                <w:szCs w:val="32"/>
                <w:rtl/>
              </w:rPr>
              <w:t xml:space="preserve"> يختار الأستاذ خمسة مواضيع مما يلي: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>الأسس الإسلامية التي تحكم التطور الحضاري.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توطين البادية وآثاره في تطور المجتمع.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التنظيمات الإدارية والاقتصادية والقضائية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إنشاء الوزارات والإدارات العامة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تطور التعليم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اكتشاف البترول وأثره في التطور الحضاري للمملكة.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تطور الصناعة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التطور العمراني والطرق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التطور الصحي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تطور المرافق العامة.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المنشآت الاجتماعية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القضاء والحسبة.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الإعلام والثقافة في المملكة.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تطور الاتصال والتقنيات الحديثة.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الاهتمام بشؤون الحرمين الشريفين: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30"/>
              </w:numPr>
              <w:ind w:right="1155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إنشاء رئاسة الحرمين الشريفين.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30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>إنشاء كسوة الكعبة.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30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توسعة الحرمين الشريفين.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30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التعليم في الحرمين الشريفين.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إنشاء مجمع الملك فهد لطباعة المصحف الشريف.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إنشاء المؤسسات الإسلامية. </w:t>
            </w:r>
          </w:p>
          <w:p w:rsidR="00092F53" w:rsidRPr="00CD263B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 xml:space="preserve">صدور النظام الأساسي للحكم ونظام الشورى ونظام المناطق. </w:t>
            </w:r>
          </w:p>
          <w:p w:rsidR="00092F53" w:rsidRPr="00092F53" w:rsidRDefault="00092F53" w:rsidP="00092F53">
            <w:pPr>
              <w:widowControl/>
              <w:numPr>
                <w:ilvl w:val="0"/>
                <w:numId w:val="29"/>
              </w:numPr>
              <w:ind w:right="1155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D263B">
              <w:rPr>
                <w:rFonts w:cs="Simplified Arabic" w:hint="cs"/>
                <w:sz w:val="28"/>
                <w:szCs w:val="28"/>
                <w:rtl/>
              </w:rPr>
              <w:t>أثر التطور الحضاري على مجتمع المملكة العربية السعودية.</w:t>
            </w:r>
          </w:p>
        </w:tc>
        <w:tc>
          <w:tcPr>
            <w:tcW w:w="824" w:type="dxa"/>
            <w:vAlign w:val="center"/>
          </w:tcPr>
          <w:p w:rsidR="00092F53" w:rsidRPr="00205871" w:rsidRDefault="00092F53" w:rsidP="00D51718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921" w:type="dxa"/>
            <w:vAlign w:val="center"/>
          </w:tcPr>
          <w:p w:rsidR="00092F53" w:rsidRPr="00205871" w:rsidRDefault="00092F53" w:rsidP="00092F53">
            <w:pPr>
              <w:spacing w:line="400" w:lineRule="exact"/>
              <w:ind w:firstLine="0"/>
              <w:rPr>
                <w:rFonts w:ascii="Arial" w:hAnsi="Arial"/>
                <w:sz w:val="32"/>
                <w:szCs w:val="32"/>
                <w:rtl/>
              </w:rPr>
            </w:pPr>
          </w:p>
        </w:tc>
      </w:tr>
    </w:tbl>
    <w:p w:rsidR="00FF0B10" w:rsidRPr="00E27EF3" w:rsidRDefault="00FF0B10" w:rsidP="00FF0B10">
      <w:pPr>
        <w:widowControl/>
        <w:bidi w:val="0"/>
        <w:ind w:firstLine="0"/>
        <w:jc w:val="left"/>
        <w:rPr>
          <w:rFonts w:cs="Times New Roman"/>
          <w:vanish/>
          <w:color w:val="auto"/>
          <w:sz w:val="24"/>
          <w:szCs w:val="24"/>
          <w:lang w:val="en-AU" w:eastAsia="en-US"/>
        </w:rPr>
      </w:pPr>
    </w:p>
    <w:p w:rsidR="00092F53" w:rsidRDefault="00092F53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092F53" w:rsidRPr="00E27EF3" w:rsidRDefault="00092F53" w:rsidP="00FF0B10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  <w:bookmarkStart w:id="0" w:name="_GoBack"/>
      <w:bookmarkEnd w:id="0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FF0B10" w:rsidRPr="00E27EF3" w:rsidTr="00D51718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0" w:rsidRPr="00E27EF3" w:rsidRDefault="00FF0B10" w:rsidP="00D51718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ساعات تعلم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إضافية (خاصة)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يقوم بها الطالب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خلال الأسبوع؟</w:t>
            </w:r>
          </w:p>
          <w:p w:rsidR="00FF0B10" w:rsidRPr="00E27EF3" w:rsidRDefault="00FF0B10" w:rsidP="00D51718">
            <w:pPr>
              <w:widowControl/>
              <w:ind w:left="720"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ساعتان</w:t>
            </w:r>
          </w:p>
          <w:p w:rsidR="00FF0B10" w:rsidRPr="00E27EF3" w:rsidRDefault="00FF0B10" w:rsidP="00D51718">
            <w:pPr>
              <w:widowControl/>
              <w:ind w:left="720"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FF0B10" w:rsidRPr="00E27EF3" w:rsidTr="00D51718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0" w:rsidRPr="00E27EF3" w:rsidRDefault="00FF0B10" w:rsidP="00D51718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مخرجات التعلم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للمقرر وفقاً ل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لإطار الوطني للمؤهلات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واتساقها مع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طرق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قياسها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وطرق تدريس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ها: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2"/>
                <w:szCs w:val="22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(يحدد الجدول التالي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مجالات مخرجات التعلم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الخمسة الواردة في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الإطار الوطني للمؤهلات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)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4"/>
              </w:numPr>
              <w:jc w:val="left"/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  <w:t>أولاً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: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قم بملء الجدول بمخرجات 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ل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لمقرر تكون قابلة للقياس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حسب المطلوب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في مجالات التعلم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المناسبة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(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ا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نظر إلى الشرح أسفل الجدول)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4"/>
              </w:numPr>
              <w:jc w:val="left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  <w:t>ثانياً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ضع استراتيجيات التدريس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التي تناسب و تتسق مع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طرق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القياس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ومع مخرجات التعلم الم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أمولة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0"/>
                <w:numId w:val="4"/>
              </w:numPr>
              <w:jc w:val="left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  <w:t>ثالثاً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ضع طرق ال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قياس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الم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ناسبة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التي تساعد على قياس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 وتقويم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مخرجات التعلم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بدقة، ويجب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أن تتسق مخرجات تعلم المقرر المستهدفة وطرق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قياسها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واستراتيجيات تدريس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ها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لتشكل معاً عملية تعلم وتعليم متكاملة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، مع ملاحظة أنه لا يتطلب من كل مقرر أن يتضمن مخرجات تعلم من كل مجال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من مجالات التعلم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.</w:t>
            </w:r>
          </w:p>
        </w:tc>
      </w:tr>
    </w:tbl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rtl/>
          <w:lang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</w:p>
    <w:p w:rsidR="00FF0B10" w:rsidRDefault="00FF0B10" w:rsidP="00FF0B10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جدول نواتج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 التعلم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 xml:space="preserve">للمقرر </w:t>
      </w: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701"/>
        <w:gridCol w:w="2599"/>
        <w:gridCol w:w="1520"/>
      </w:tblGrid>
      <w:tr w:rsidR="00FF0B10" w:rsidRPr="00E27EF3" w:rsidTr="00D51718">
        <w:tc>
          <w:tcPr>
            <w:tcW w:w="900" w:type="dxa"/>
            <w:shd w:val="clear" w:color="auto" w:fill="D9D9D9"/>
            <w:vAlign w:val="center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م</w:t>
            </w:r>
          </w:p>
        </w:tc>
        <w:tc>
          <w:tcPr>
            <w:tcW w:w="4701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نواتج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التعلم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وفقاً للإطار الوطني ل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لمؤهلات</w:t>
            </w:r>
          </w:p>
        </w:tc>
        <w:tc>
          <w:tcPr>
            <w:tcW w:w="2599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استراتيجيات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تدريس المقرر</w:t>
            </w:r>
          </w:p>
        </w:tc>
        <w:tc>
          <w:tcPr>
            <w:tcW w:w="152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طرق القياس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1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المعرفة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1.1</w:t>
            </w:r>
          </w:p>
        </w:tc>
        <w:tc>
          <w:tcPr>
            <w:tcW w:w="4701" w:type="dxa"/>
          </w:tcPr>
          <w:p w:rsidR="00FF0B10" w:rsidRPr="00161BE0" w:rsidRDefault="00FF0B10" w:rsidP="00FF0B10">
            <w:pPr>
              <w:widowControl/>
              <w:numPr>
                <w:ilvl w:val="2"/>
                <w:numId w:val="26"/>
              </w:numPr>
              <w:spacing w:line="520" w:lineRule="exact"/>
              <w:ind w:left="601" w:hanging="567"/>
              <w:rPr>
                <w:rFonts w:ascii="Arial" w:hAnsi="Arial"/>
                <w:sz w:val="32"/>
                <w:szCs w:val="32"/>
              </w:rPr>
            </w:pPr>
            <w:r w:rsidRPr="00161BE0">
              <w:rPr>
                <w:rFonts w:ascii="Arial" w:hAnsi="Arial" w:hint="cs"/>
                <w:sz w:val="32"/>
                <w:szCs w:val="32"/>
                <w:rtl/>
              </w:rPr>
              <w:t>أن يدرك اهمية التعاون بين الدعوة والدولة في مراحل التأسيس.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right"/>
              <w:rPr>
                <w:rFonts w:ascii="Arial" w:hAnsi="Arial" w:cs="Times New Roman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-المحاضرة ( ويستفاد من الخرائط والمصورات/ والأفلام إن وجدت)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-امتحانات أعمال الفصل ( تحريري / شفهي )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1.2</w:t>
            </w:r>
          </w:p>
        </w:tc>
        <w:tc>
          <w:tcPr>
            <w:tcW w:w="4701" w:type="dxa"/>
          </w:tcPr>
          <w:p w:rsidR="00FF0B10" w:rsidRPr="00161BE0" w:rsidRDefault="00FF0B10" w:rsidP="00FF0B10">
            <w:pPr>
              <w:widowControl/>
              <w:numPr>
                <w:ilvl w:val="2"/>
                <w:numId w:val="26"/>
              </w:numPr>
              <w:spacing w:line="520" w:lineRule="exact"/>
              <w:ind w:left="601" w:hanging="567"/>
              <w:rPr>
                <w:rFonts w:ascii="Arial" w:hAnsi="Arial"/>
                <w:sz w:val="32"/>
                <w:szCs w:val="32"/>
              </w:rPr>
            </w:pPr>
            <w:r w:rsidRPr="00161BE0">
              <w:rPr>
                <w:rFonts w:ascii="Arial" w:hAnsi="Arial" w:hint="cs"/>
                <w:sz w:val="32"/>
                <w:szCs w:val="32"/>
                <w:rtl/>
              </w:rPr>
              <w:t>أن يقارن بين  عوامل قيام هذه الدولة ، ومثيلاتها من الدول المعاصرة.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-توجيه الطلاب للمكتبة للتعرف على المصادر وطريقة البحث فيها.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right"/>
              <w:rPr>
                <w:rFonts w:ascii="Arial" w:hAnsi="Arial" w:cs="Times New Roman"/>
                <w:color w:val="auto"/>
                <w:sz w:val="28"/>
                <w:szCs w:val="28"/>
                <w:lang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تقويم ما كلف به الطلاب من  ( ورقة عمل / مقالة / بحوث مصغرة).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1.3</w:t>
            </w:r>
          </w:p>
        </w:tc>
        <w:tc>
          <w:tcPr>
            <w:tcW w:w="4701" w:type="dxa"/>
          </w:tcPr>
          <w:p w:rsidR="00FF0B10" w:rsidRPr="00161BE0" w:rsidRDefault="00FF0B10" w:rsidP="00FF0B10">
            <w:pPr>
              <w:widowControl/>
              <w:numPr>
                <w:ilvl w:val="2"/>
                <w:numId w:val="26"/>
              </w:numPr>
              <w:spacing w:line="520" w:lineRule="exact"/>
              <w:ind w:left="601" w:hanging="567"/>
              <w:rPr>
                <w:rFonts w:ascii="Arial" w:hAnsi="Arial"/>
                <w:sz w:val="32"/>
                <w:szCs w:val="32"/>
              </w:rPr>
            </w:pPr>
            <w:r w:rsidRPr="00161BE0">
              <w:rPr>
                <w:rFonts w:ascii="Arial" w:hAnsi="Arial" w:hint="cs"/>
                <w:sz w:val="32"/>
                <w:szCs w:val="32"/>
                <w:rtl/>
              </w:rPr>
              <w:t>أن يميز بين جهود أئمة الدولة السعودية  الأولى والثانية في بناء الدولة.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توجيه الطلاب للبحث في مواقع الإنترنت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1.4</w:t>
            </w:r>
          </w:p>
        </w:tc>
        <w:tc>
          <w:tcPr>
            <w:tcW w:w="4701" w:type="dxa"/>
          </w:tcPr>
          <w:p w:rsidR="00FF0B10" w:rsidRDefault="00FF0B10" w:rsidP="00FC4A09">
            <w:r w:rsidRPr="00161BE0">
              <w:rPr>
                <w:rFonts w:ascii="Arial" w:hAnsi="Arial" w:hint="cs"/>
                <w:sz w:val="32"/>
                <w:szCs w:val="32"/>
                <w:rtl/>
              </w:rPr>
              <w:t>أن يربط بين مقومات هذه الدول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المناقشة والحوار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2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المه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ارات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الإدراكية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2.1</w:t>
            </w:r>
          </w:p>
        </w:tc>
        <w:tc>
          <w:tcPr>
            <w:tcW w:w="4701" w:type="dxa"/>
          </w:tcPr>
          <w:p w:rsidR="00FF0B10" w:rsidRPr="008C2EF2" w:rsidRDefault="00FF0B10" w:rsidP="00D51718">
            <w:pPr>
              <w:widowControl/>
              <w:numPr>
                <w:ilvl w:val="0"/>
                <w:numId w:val="16"/>
              </w:numPr>
              <w:tabs>
                <w:tab w:val="num" w:pos="885"/>
              </w:tabs>
              <w:spacing w:line="480" w:lineRule="exact"/>
              <w:ind w:left="885" w:hanging="426"/>
              <w:jc w:val="lowKashida"/>
              <w:rPr>
                <w:rFonts w:ascii="Arial" w:hAnsi="Arial"/>
                <w:sz w:val="32"/>
                <w:szCs w:val="32"/>
              </w:rPr>
            </w:pPr>
            <w:r w:rsidRPr="008C2EF2">
              <w:rPr>
                <w:rFonts w:hint="cs"/>
                <w:sz w:val="32"/>
                <w:szCs w:val="32"/>
                <w:rtl/>
              </w:rPr>
              <w:t>أن يدرك الطالب فضل الإسلام على العرب 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-المحاضرة ( ويستفاد من الخرائط والمصورات/ وبرامج الحاسب/والأفلام إن وجدت)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تقويم مشاركات الطلاب ومناقشاتهم خلال المحاضرة.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2.2</w:t>
            </w:r>
          </w:p>
        </w:tc>
        <w:tc>
          <w:tcPr>
            <w:tcW w:w="4701" w:type="dxa"/>
          </w:tcPr>
          <w:p w:rsidR="00FF0B10" w:rsidRPr="008C2EF2" w:rsidRDefault="00FF0B10" w:rsidP="00D51718">
            <w:pPr>
              <w:widowControl/>
              <w:numPr>
                <w:ilvl w:val="0"/>
                <w:numId w:val="16"/>
              </w:numPr>
              <w:tabs>
                <w:tab w:val="num" w:pos="885"/>
              </w:tabs>
              <w:spacing w:line="480" w:lineRule="exact"/>
              <w:ind w:left="885" w:hanging="426"/>
              <w:jc w:val="lowKashida"/>
              <w:rPr>
                <w:rFonts w:ascii="Arial" w:hAnsi="Arial"/>
                <w:sz w:val="32"/>
                <w:szCs w:val="32"/>
              </w:rPr>
            </w:pPr>
            <w:r w:rsidRPr="008C2EF2">
              <w:rPr>
                <w:rFonts w:hint="cs"/>
                <w:sz w:val="32"/>
                <w:szCs w:val="32"/>
                <w:rtl/>
              </w:rPr>
              <w:t>أن يشرح الطالب</w:t>
            </w:r>
            <w:r w:rsidRPr="008C2EF2">
              <w:rPr>
                <w:sz w:val="32"/>
                <w:szCs w:val="32"/>
                <w:rtl/>
              </w:rPr>
              <w:t xml:space="preserve"> تطبيق الرسول صلى الله عليه وسلم لأحكام الإسلام.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المناقشة والحوار.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امتحانات أعمال الفصل ( تحريري / شفهي )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2.3</w:t>
            </w:r>
          </w:p>
        </w:tc>
        <w:tc>
          <w:tcPr>
            <w:tcW w:w="4701" w:type="dxa"/>
          </w:tcPr>
          <w:p w:rsidR="00FF0B10" w:rsidRPr="008C2EF2" w:rsidRDefault="00FF0B10" w:rsidP="00D51718">
            <w:pPr>
              <w:widowControl/>
              <w:numPr>
                <w:ilvl w:val="0"/>
                <w:numId w:val="16"/>
              </w:numPr>
              <w:tabs>
                <w:tab w:val="num" w:pos="885"/>
              </w:tabs>
              <w:spacing w:line="480" w:lineRule="exact"/>
              <w:ind w:left="885" w:hanging="426"/>
              <w:jc w:val="lowKashida"/>
              <w:rPr>
                <w:rFonts w:ascii="Arial" w:hAnsi="Arial"/>
                <w:sz w:val="32"/>
                <w:szCs w:val="32"/>
              </w:rPr>
            </w:pPr>
            <w:r w:rsidRPr="008C2EF2">
              <w:rPr>
                <w:rFonts w:ascii="Arial" w:hAnsi="Arial" w:hint="cs"/>
                <w:sz w:val="32"/>
                <w:szCs w:val="32"/>
                <w:rtl/>
              </w:rPr>
              <w:t xml:space="preserve">أن يعرف الطالب جهود الصحابة رضي الله عنهم في الدعوة في العهد المكي. 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رجوع الطلاب لبعض المصادر والمراجع.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تقييم ما كلف به الطلاب من  ( ورقة عمل / مقالة/ أبحاث مصغرة )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>امتحان نهاية الفصل.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lastRenderedPageBreak/>
              <w:t>2.4</w:t>
            </w:r>
          </w:p>
        </w:tc>
        <w:tc>
          <w:tcPr>
            <w:tcW w:w="4701" w:type="dxa"/>
          </w:tcPr>
          <w:p w:rsidR="00FF0B10" w:rsidRDefault="00FF0B10" w:rsidP="00D51718">
            <w:r w:rsidRPr="008C2EF2">
              <w:rPr>
                <w:rFonts w:hint="cs"/>
                <w:sz w:val="32"/>
                <w:szCs w:val="32"/>
                <w:rtl/>
              </w:rPr>
              <w:t>أن يعرف الطالب</w:t>
            </w:r>
            <w:r w:rsidRPr="008C2EF2">
              <w:rPr>
                <w:sz w:val="32"/>
                <w:szCs w:val="32"/>
                <w:rtl/>
              </w:rPr>
              <w:t xml:space="preserve"> دلائل نبو</w:t>
            </w:r>
            <w:r w:rsidRPr="008C2EF2">
              <w:rPr>
                <w:rFonts w:hint="cs"/>
                <w:sz w:val="32"/>
                <w:szCs w:val="32"/>
                <w:rtl/>
              </w:rPr>
              <w:t>ة النبي</w:t>
            </w:r>
            <w:r w:rsidRPr="008C2EF2">
              <w:rPr>
                <w:sz w:val="32"/>
                <w:szCs w:val="32"/>
                <w:rtl/>
              </w:rPr>
              <w:t xml:space="preserve"> صلى الله عليه وسلم </w:t>
            </w:r>
            <w:r w:rsidRPr="008C2EF2">
              <w:rPr>
                <w:rFonts w:hint="cs"/>
                <w:sz w:val="32"/>
                <w:szCs w:val="32"/>
                <w:rtl/>
              </w:rPr>
              <w:t>ب</w:t>
            </w:r>
            <w:r w:rsidRPr="008C2EF2">
              <w:rPr>
                <w:sz w:val="32"/>
                <w:szCs w:val="32"/>
                <w:rtl/>
              </w:rPr>
              <w:t>ما يزيد الإيمان به</w:t>
            </w:r>
            <w:r w:rsidRPr="008C2EF2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الاستفادة من المواقع الإلكترونية المتخصصة.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3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مهارات 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العلاقات الشخصية و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تحمل الم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س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ؤولية 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3.1</w:t>
            </w:r>
          </w:p>
        </w:tc>
        <w:tc>
          <w:tcPr>
            <w:tcW w:w="4701" w:type="dxa"/>
          </w:tcPr>
          <w:p w:rsidR="00FF0B10" w:rsidRPr="00FC5C6A" w:rsidRDefault="00FF0B10" w:rsidP="00FF0B10">
            <w:pPr>
              <w:widowControl/>
              <w:spacing w:line="520" w:lineRule="exact"/>
              <w:ind w:left="601" w:firstLine="0"/>
              <w:rPr>
                <w:rFonts w:ascii="Arial" w:hAnsi="Arial"/>
                <w:sz w:val="32"/>
                <w:szCs w:val="32"/>
              </w:rPr>
            </w:pPr>
            <w:r w:rsidRPr="00FC5C6A">
              <w:rPr>
                <w:rFonts w:ascii="Arial" w:hAnsi="Arial" w:hint="cs"/>
                <w:sz w:val="32"/>
                <w:szCs w:val="32"/>
                <w:rtl/>
              </w:rPr>
              <w:t>أن يدرك اهمية التعاون بين الدعوة والدولة في مراحل التأسيس.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التوجيه والإرشاد خلال المحاضرات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الملاحظة الشخصية لتعاملات الطلاب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3.2</w:t>
            </w:r>
          </w:p>
        </w:tc>
        <w:tc>
          <w:tcPr>
            <w:tcW w:w="4701" w:type="dxa"/>
          </w:tcPr>
          <w:p w:rsidR="00FF0B10" w:rsidRPr="00FC5C6A" w:rsidRDefault="00FF0B10" w:rsidP="00FF0B10">
            <w:pPr>
              <w:widowControl/>
              <w:spacing w:line="520" w:lineRule="exact"/>
              <w:ind w:left="601" w:firstLine="0"/>
              <w:rPr>
                <w:rFonts w:ascii="Arial" w:hAnsi="Arial"/>
                <w:sz w:val="32"/>
                <w:szCs w:val="32"/>
              </w:rPr>
            </w:pPr>
            <w:r w:rsidRPr="00FC5C6A">
              <w:rPr>
                <w:rFonts w:ascii="Arial" w:hAnsi="Arial" w:hint="cs"/>
                <w:sz w:val="32"/>
                <w:szCs w:val="32"/>
                <w:rtl/>
              </w:rPr>
              <w:t>أن يقارن بين  عوامل قيام هذه الدولة ، ومثيلاتها من الدول المعاصرة.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إبراز أثر القدوة.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تقييم الأعمال المشتركة.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4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مهارات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الاتصال و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مهارات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تقنية المعلومات والمهارات العددية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 xml:space="preserve"> 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4.1</w:t>
            </w:r>
          </w:p>
        </w:tc>
        <w:tc>
          <w:tcPr>
            <w:tcW w:w="4701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التمكن من الدخول على المواقع الإلكترونية المتصلة بموضوع المقرر.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التأكيد على الاستفادة من جهاز الحاسب الآلي خلال المحاضرة والإشارة إلى بعض المواقع المتصلة بموضوعات المقرر.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المشروعات العلمية المشتركة وتقييمها.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4.2</w:t>
            </w:r>
          </w:p>
        </w:tc>
        <w:tc>
          <w:tcPr>
            <w:tcW w:w="4701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استخدام الاتصال عن طريق البريد الإلكتروني فيما يعزز صلة الطالب وأساتذته وزملائه.</w:t>
            </w: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تكليف الطلاب بالبحث من خلال محركات البحث لإلكترونية عن بعض المعلومات المتصلة بالمقرر.</w:t>
            </w: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الملاحظة والتقويم المستمر.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5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مهارات النفس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-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حركية </w:t>
            </w: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5.1</w:t>
            </w:r>
          </w:p>
        </w:tc>
        <w:tc>
          <w:tcPr>
            <w:tcW w:w="4701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5.2</w:t>
            </w:r>
          </w:p>
        </w:tc>
        <w:tc>
          <w:tcPr>
            <w:tcW w:w="4701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99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2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rtl/>
          <w:lang w:val="en-AU" w:eastAsia="en-US"/>
        </w:rPr>
      </w:pPr>
      <w:r w:rsidRPr="00E27EF3">
        <w:rPr>
          <w:rFonts w:cs="AL-Mohanad Bold"/>
          <w:b/>
          <w:bCs/>
          <w:color w:val="auto"/>
          <w:sz w:val="24"/>
          <w:szCs w:val="24"/>
          <w:lang w:val="en-AU" w:eastAsia="en-US"/>
        </w:rPr>
        <w:t xml:space="preserve"> </w:t>
      </w: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rtl/>
          <w:lang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lang w:eastAsia="en-US"/>
        </w:rPr>
      </w:pP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930"/>
        <w:gridCol w:w="900"/>
        <w:gridCol w:w="1440"/>
      </w:tblGrid>
      <w:tr w:rsidR="00FF0B10" w:rsidRPr="00E27EF3" w:rsidTr="00D51718">
        <w:tc>
          <w:tcPr>
            <w:tcW w:w="9720" w:type="dxa"/>
            <w:gridSpan w:val="4"/>
          </w:tcPr>
          <w:p w:rsidR="00FF0B10" w:rsidRPr="00E27EF3" w:rsidRDefault="00FF0B10" w:rsidP="00D51718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جدول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مهام تقويم الطلاب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خلال الفصل الدراسي:</w:t>
            </w:r>
          </w:p>
        </w:tc>
      </w:tr>
      <w:tr w:rsidR="00FF0B10" w:rsidRPr="00E27EF3" w:rsidTr="00D51718"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م</w:t>
            </w:r>
          </w:p>
        </w:tc>
        <w:tc>
          <w:tcPr>
            <w:tcW w:w="693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>مهام التقويم المطلوبة من الطلاب</w:t>
            </w: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(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 xml:space="preserve">مثال: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اختبار، مشروع جماعي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 xml:space="preserve">،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كتابة مقال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، خطابة، تقديم شفهي، ملاحظة......الخ)</w:t>
            </w:r>
          </w:p>
        </w:tc>
        <w:tc>
          <w:tcPr>
            <w:tcW w:w="90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الأسبوع المحدد له</w:t>
            </w:r>
          </w:p>
        </w:tc>
        <w:tc>
          <w:tcPr>
            <w:tcW w:w="144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نسبته من التقويم النهائي</w:t>
            </w:r>
          </w:p>
        </w:tc>
      </w:tr>
      <w:tr w:rsidR="00FF0B10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1</w:t>
            </w:r>
          </w:p>
        </w:tc>
        <w:tc>
          <w:tcPr>
            <w:tcW w:w="6930" w:type="dxa"/>
            <w:vAlign w:val="center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أعمال فصل جـ 1</w:t>
            </w:r>
          </w:p>
        </w:tc>
        <w:tc>
          <w:tcPr>
            <w:tcW w:w="900" w:type="dxa"/>
            <w:vAlign w:val="center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7</w:t>
            </w:r>
          </w:p>
        </w:tc>
        <w:tc>
          <w:tcPr>
            <w:tcW w:w="1440" w:type="dxa"/>
            <w:vAlign w:val="center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10%</w:t>
            </w:r>
          </w:p>
        </w:tc>
      </w:tr>
      <w:tr w:rsidR="00FF0B10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2</w:t>
            </w:r>
          </w:p>
        </w:tc>
        <w:tc>
          <w:tcPr>
            <w:tcW w:w="693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شفهي وتكليفات علمية ( بحث مصغر/ حلقة نقاش/ مقالة/ بحث في المواقع الإلكترونية..)</w:t>
            </w:r>
          </w:p>
        </w:tc>
        <w:tc>
          <w:tcPr>
            <w:tcW w:w="90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7</w:t>
            </w:r>
          </w:p>
        </w:tc>
        <w:tc>
          <w:tcPr>
            <w:tcW w:w="144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10%</w:t>
            </w:r>
          </w:p>
        </w:tc>
      </w:tr>
      <w:tr w:rsidR="00FF0B10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3</w:t>
            </w:r>
          </w:p>
        </w:tc>
        <w:tc>
          <w:tcPr>
            <w:tcW w:w="693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أعمال فصل</w:t>
            </w:r>
            <w:r w:rsidRPr="00E27EF3">
              <w:rPr>
                <w:rFonts w:ascii="Arial" w:hAnsi="Arial" w:cs="Times New Roman"/>
                <w:color w:val="auto"/>
                <w:sz w:val="28"/>
                <w:szCs w:val="28"/>
                <w:lang w:val="en-AU" w:eastAsia="en-US"/>
              </w:rPr>
              <w:t xml:space="preserve">   </w:t>
            </w: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جـ2</w:t>
            </w:r>
          </w:p>
        </w:tc>
        <w:tc>
          <w:tcPr>
            <w:tcW w:w="90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12</w:t>
            </w:r>
          </w:p>
        </w:tc>
        <w:tc>
          <w:tcPr>
            <w:tcW w:w="144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10%</w:t>
            </w:r>
          </w:p>
        </w:tc>
      </w:tr>
      <w:tr w:rsidR="00FF0B10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lastRenderedPageBreak/>
              <w:t>4</w:t>
            </w:r>
          </w:p>
        </w:tc>
        <w:tc>
          <w:tcPr>
            <w:tcW w:w="693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lang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نهاية الفصل</w:t>
            </w:r>
          </w:p>
        </w:tc>
        <w:tc>
          <w:tcPr>
            <w:tcW w:w="90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تحدده الكلية</w:t>
            </w:r>
          </w:p>
        </w:tc>
        <w:tc>
          <w:tcPr>
            <w:tcW w:w="1440" w:type="dxa"/>
          </w:tcPr>
          <w:p w:rsidR="00FF0B10" w:rsidRPr="00E27EF3" w:rsidRDefault="00FF0B10" w:rsidP="00D51718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70%</w:t>
            </w:r>
          </w:p>
        </w:tc>
      </w:tr>
      <w:tr w:rsidR="00FF0B10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5</w:t>
            </w:r>
          </w:p>
        </w:tc>
        <w:tc>
          <w:tcPr>
            <w:tcW w:w="693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0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  <w:tc>
          <w:tcPr>
            <w:tcW w:w="144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</w:tr>
      <w:tr w:rsidR="00FF0B10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6</w:t>
            </w:r>
          </w:p>
        </w:tc>
        <w:tc>
          <w:tcPr>
            <w:tcW w:w="693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 w:bidi="ar-EG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  <w:tc>
          <w:tcPr>
            <w:tcW w:w="90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  <w:tc>
          <w:tcPr>
            <w:tcW w:w="144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outlineLvl w:val="6"/>
        <w:rPr>
          <w:rFonts w:cs="AL-Mohanad Bold"/>
          <w:color w:val="auto"/>
          <w:sz w:val="24"/>
          <w:szCs w:val="24"/>
          <w:lang w:val="en-AU" w:eastAsia="x-none"/>
        </w:rPr>
      </w:pPr>
    </w:p>
    <w:p w:rsidR="00FF0B10" w:rsidRPr="00E27EF3" w:rsidRDefault="00FF0B10" w:rsidP="00FF0B10">
      <w:pPr>
        <w:widowControl/>
        <w:numPr>
          <w:ilvl w:val="0"/>
          <w:numId w:val="8"/>
        </w:numPr>
        <w:ind w:left="211" w:hanging="283"/>
        <w:jc w:val="left"/>
        <w:outlineLvl w:val="6"/>
        <w:rPr>
          <w:rFonts w:cs="AL-Mohanad Bold"/>
          <w:color w:val="auto"/>
          <w:sz w:val="24"/>
          <w:szCs w:val="24"/>
          <w:lang w:val="en-AU" w:eastAsia="x-none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x-none"/>
        </w:rPr>
        <w:t>الإرشاد الأكاديمي للطلاب و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>دعم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x-none"/>
        </w:rPr>
        <w:t>هم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>: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1-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ترتيبات إتاحة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أعضاء هيئة التدريس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والهيئة </w:t>
            </w:r>
            <w:proofErr w:type="spellStart"/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التعليمية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للاستشارات</w:t>
            </w:r>
            <w:proofErr w:type="spellEnd"/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والإرشاد الأكاديمي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الخاص لكل طالب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(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ذكر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م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قد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ر الوقت الذي يتوقع أن يتواجد خلاله أعضاء هيئة التدريس لهذا الغرض في كل أسبوع).  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numPr>
                <w:ilvl w:val="1"/>
                <w:numId w:val="14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rtl/>
                <w:lang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الساعات المكتبية: مالا يقل عن ساعتين رسمية لكل أستاذ , عدا تواجده لما لا يقل عن ساعتين 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4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في أثناء وجود الأستاذ في القسم لتأدية واجباته اليومية.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4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rtl/>
                <w:lang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البريد الالكتروني للتواصل مع الطلاب 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4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استخدام صندوق البريد الخاص بالأستاذ في القسم.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4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الاتصال بالأستاذ عن طريق القسم إذا دعت الحاجة لذلك في غير الأوقات المحددة.</w:t>
            </w:r>
          </w:p>
          <w:p w:rsidR="00FF0B10" w:rsidRPr="00E27EF3" w:rsidRDefault="00FF0B10" w:rsidP="00D51718">
            <w:pPr>
              <w:widowControl/>
              <w:tabs>
                <w:tab w:val="left" w:pos="0"/>
              </w:tabs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</w:p>
        </w:tc>
      </w:tr>
    </w:tbl>
    <w:p w:rsidR="00FF0B10" w:rsidRPr="00E27EF3" w:rsidRDefault="00FF0B10" w:rsidP="00FF0B10">
      <w:pPr>
        <w:widowControl/>
        <w:ind w:left="211" w:firstLine="0"/>
        <w:outlineLvl w:val="6"/>
        <w:rPr>
          <w:rFonts w:ascii="Calibri" w:hAnsi="Calibri" w:cs="AL-Mohanad Bold"/>
          <w:b/>
          <w:bCs/>
          <w:color w:val="auto"/>
          <w:sz w:val="28"/>
          <w:szCs w:val="28"/>
          <w:lang w:val="en-AU" w:eastAsia="x-none"/>
        </w:rPr>
      </w:pPr>
    </w:p>
    <w:p w:rsidR="00FF0B10" w:rsidRPr="00E27EF3" w:rsidRDefault="00FF0B10" w:rsidP="00FF0B10">
      <w:pPr>
        <w:widowControl/>
        <w:numPr>
          <w:ilvl w:val="0"/>
          <w:numId w:val="9"/>
        </w:numPr>
        <w:ind w:left="211" w:hanging="283"/>
        <w:jc w:val="left"/>
        <w:outlineLvl w:val="6"/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>مصادر التعلّم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1. الكتب المقررة المطلوبة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FF0B10" w:rsidRPr="00205871" w:rsidRDefault="00FF0B10" w:rsidP="00FF0B10">
            <w:pPr>
              <w:widowControl/>
              <w:numPr>
                <w:ilvl w:val="0"/>
                <w:numId w:val="28"/>
              </w:numPr>
              <w:jc w:val="lowKashida"/>
              <w:rPr>
                <w:sz w:val="32"/>
                <w:szCs w:val="32"/>
              </w:rPr>
            </w:pPr>
            <w:r w:rsidRPr="00205871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205871">
              <w:rPr>
                <w:sz w:val="32"/>
                <w:szCs w:val="32"/>
                <w:rtl/>
              </w:rPr>
              <w:t>تاريخ نجد، حسين بن غنام.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8"/>
              </w:numPr>
              <w:jc w:val="lowKashida"/>
              <w:rPr>
                <w:sz w:val="32"/>
                <w:szCs w:val="32"/>
              </w:rPr>
            </w:pPr>
            <w:r w:rsidRPr="00205871">
              <w:rPr>
                <w:sz w:val="32"/>
                <w:szCs w:val="32"/>
                <w:rtl/>
              </w:rPr>
              <w:t xml:space="preserve">الشيخ محمد بن عبدالوهاب حياته ودعوته، عبدالله الشبل.  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8"/>
              </w:numPr>
              <w:jc w:val="lowKashida"/>
              <w:rPr>
                <w:sz w:val="32"/>
                <w:szCs w:val="32"/>
              </w:rPr>
            </w:pPr>
            <w:r w:rsidRPr="00205871">
              <w:rPr>
                <w:sz w:val="32"/>
                <w:szCs w:val="32"/>
                <w:rtl/>
              </w:rPr>
              <w:t xml:space="preserve"> عنوان المجد في تاريخ نجد، عثمان بن بشر. </w:t>
            </w:r>
          </w:p>
          <w:p w:rsidR="00FF0B10" w:rsidRPr="00205871" w:rsidRDefault="00FF0B10" w:rsidP="00FF0B10">
            <w:pPr>
              <w:widowControl/>
              <w:numPr>
                <w:ilvl w:val="0"/>
                <w:numId w:val="28"/>
              </w:numPr>
              <w:jc w:val="lowKashida"/>
              <w:rPr>
                <w:sz w:val="32"/>
                <w:szCs w:val="32"/>
              </w:rPr>
            </w:pPr>
            <w:r w:rsidRPr="00205871">
              <w:rPr>
                <w:sz w:val="32"/>
                <w:szCs w:val="32"/>
                <w:rtl/>
              </w:rPr>
              <w:t>تاريخ المملكة العربية السعودية، الجزء الأول</w:t>
            </w:r>
            <w:r>
              <w:rPr>
                <w:rFonts w:hint="cs"/>
                <w:sz w:val="32"/>
                <w:szCs w:val="32"/>
                <w:rtl/>
              </w:rPr>
              <w:t xml:space="preserve"> والثاني</w:t>
            </w:r>
            <w:r w:rsidRPr="00205871">
              <w:rPr>
                <w:sz w:val="32"/>
                <w:szCs w:val="32"/>
                <w:rtl/>
              </w:rPr>
              <w:t>، عبدالله العثيمين</w:t>
            </w:r>
            <w:r w:rsidRPr="00205871">
              <w:rPr>
                <w:rFonts w:hint="cs"/>
                <w:sz w:val="32"/>
                <w:szCs w:val="32"/>
                <w:rtl/>
              </w:rPr>
              <w:t>.</w:t>
            </w:r>
          </w:p>
          <w:p w:rsidR="00FF0B10" w:rsidRPr="00A820E8" w:rsidRDefault="00FF0B10" w:rsidP="00FF0B10">
            <w:pPr>
              <w:widowControl/>
              <w:numPr>
                <w:ilvl w:val="0"/>
                <w:numId w:val="28"/>
              </w:numPr>
              <w:jc w:val="lowKashida"/>
              <w:rPr>
                <w:rFonts w:ascii="Arial" w:hAnsi="Arial" w:cs="AL-Mohanad"/>
                <w:sz w:val="24"/>
                <w:szCs w:val="28"/>
              </w:rPr>
            </w:pPr>
            <w:r w:rsidRPr="00205871">
              <w:rPr>
                <w:rFonts w:hint="cs"/>
                <w:sz w:val="32"/>
                <w:szCs w:val="32"/>
                <w:rtl/>
              </w:rPr>
              <w:t xml:space="preserve">الأخبار النجدية، محمد بن عمر </w:t>
            </w:r>
            <w:proofErr w:type="spellStart"/>
            <w:r w:rsidRPr="00205871">
              <w:rPr>
                <w:rFonts w:hint="cs"/>
                <w:sz w:val="32"/>
                <w:szCs w:val="32"/>
                <w:rtl/>
              </w:rPr>
              <w:t>الفاخري</w:t>
            </w:r>
            <w:proofErr w:type="spellEnd"/>
            <w:r w:rsidRPr="00205871">
              <w:rPr>
                <w:rFonts w:hint="cs"/>
                <w:sz w:val="32"/>
                <w:szCs w:val="32"/>
                <w:rtl/>
              </w:rPr>
              <w:t xml:space="preserve">. </w:t>
            </w:r>
          </w:p>
          <w:p w:rsidR="00FF0B10" w:rsidRPr="008C7AC2" w:rsidRDefault="00FF0B10" w:rsidP="00FF0B10">
            <w:pPr>
              <w:widowControl/>
              <w:numPr>
                <w:ilvl w:val="0"/>
                <w:numId w:val="28"/>
              </w:numPr>
              <w:jc w:val="lowKashida"/>
              <w:rPr>
                <w:rFonts w:ascii="Arial" w:hAnsi="Arial" w:cs="AL-Mohanad"/>
                <w:sz w:val="24"/>
                <w:szCs w:val="28"/>
              </w:rPr>
            </w:pPr>
            <w:r w:rsidRPr="00205871">
              <w:rPr>
                <w:sz w:val="32"/>
                <w:szCs w:val="32"/>
                <w:rtl/>
              </w:rPr>
              <w:t>تاريخ الدولة السعودية الثانية، عبدالفتاح أبو علية.</w:t>
            </w:r>
          </w:p>
          <w:p w:rsidR="00FF0B10" w:rsidRPr="005237E3" w:rsidRDefault="00FF0B10" w:rsidP="00FF0B10">
            <w:pPr>
              <w:widowControl/>
              <w:numPr>
                <w:ilvl w:val="0"/>
                <w:numId w:val="28"/>
              </w:numPr>
              <w:spacing w:before="240" w:after="200" w:line="276" w:lineRule="auto"/>
              <w:jc w:val="left"/>
              <w:rPr>
                <w:rFonts w:ascii="Arial" w:hAnsi="Arial" w:cs="AL-Mohanad"/>
                <w:sz w:val="24"/>
                <w:szCs w:val="28"/>
                <w:lang w:val="en-AU"/>
              </w:rPr>
            </w:pPr>
            <w:r w:rsidRPr="005237E3">
              <w:rPr>
                <w:rFonts w:ascii="Arial" w:hAnsi="Arial" w:cs="AL-Mohanad"/>
                <w:sz w:val="24"/>
                <w:szCs w:val="28"/>
                <w:rtl/>
              </w:rPr>
              <w:lastRenderedPageBreak/>
              <w:t>شبه الجزيرة في عهد الملك عبدالعزيز، خير الدين الزركلي.</w:t>
            </w:r>
          </w:p>
          <w:p w:rsidR="00FF0B10" w:rsidRPr="005237E3" w:rsidRDefault="00FF0B10" w:rsidP="00FF0B10">
            <w:pPr>
              <w:widowControl/>
              <w:numPr>
                <w:ilvl w:val="0"/>
                <w:numId w:val="28"/>
              </w:numPr>
              <w:spacing w:before="240" w:after="200" w:line="276" w:lineRule="auto"/>
              <w:jc w:val="left"/>
              <w:rPr>
                <w:rFonts w:ascii="Arial" w:hAnsi="Arial" w:cs="AL-Mohanad"/>
                <w:sz w:val="24"/>
                <w:szCs w:val="28"/>
                <w:lang w:val="en-AU"/>
              </w:rPr>
            </w:pPr>
            <w:r w:rsidRPr="005237E3">
              <w:rPr>
                <w:rFonts w:ascii="Arial" w:hAnsi="Arial" w:cs="AL-Mohanad"/>
                <w:sz w:val="24"/>
                <w:szCs w:val="28"/>
                <w:rtl/>
              </w:rPr>
              <w:t>تاريخ المملكة العربية السعودية، عبدالله العثيمين</w:t>
            </w:r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>، الجزء الثاني</w:t>
            </w:r>
            <w:r w:rsidRPr="005237E3">
              <w:rPr>
                <w:rFonts w:ascii="Arial" w:hAnsi="Arial" w:cs="AL-Mohanad"/>
                <w:sz w:val="24"/>
                <w:szCs w:val="28"/>
                <w:rtl/>
              </w:rPr>
              <w:t>.</w:t>
            </w:r>
          </w:p>
          <w:p w:rsidR="00FF0B10" w:rsidRPr="005237E3" w:rsidRDefault="00FF0B10" w:rsidP="00FF0B10">
            <w:pPr>
              <w:widowControl/>
              <w:numPr>
                <w:ilvl w:val="0"/>
                <w:numId w:val="28"/>
              </w:numPr>
              <w:spacing w:before="240" w:after="200" w:line="276" w:lineRule="auto"/>
              <w:jc w:val="left"/>
              <w:rPr>
                <w:rFonts w:ascii="Arial" w:hAnsi="Arial" w:cs="AL-Mohanad"/>
                <w:sz w:val="24"/>
                <w:szCs w:val="28"/>
                <w:lang w:val="en-AU"/>
              </w:rPr>
            </w:pPr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>الملك فيصل بن عبدالعزيز، حازم السامرائي.</w:t>
            </w:r>
          </w:p>
          <w:p w:rsidR="00FF0B10" w:rsidRPr="005237E3" w:rsidRDefault="00FF0B10" w:rsidP="00FF0B10">
            <w:pPr>
              <w:widowControl/>
              <w:numPr>
                <w:ilvl w:val="0"/>
                <w:numId w:val="28"/>
              </w:numPr>
              <w:spacing w:before="240" w:after="200" w:line="276" w:lineRule="auto"/>
              <w:jc w:val="left"/>
              <w:rPr>
                <w:rFonts w:ascii="Arial" w:hAnsi="Arial" w:cs="AL-Mohanad"/>
                <w:sz w:val="24"/>
                <w:szCs w:val="28"/>
                <w:lang w:val="en-AU"/>
              </w:rPr>
            </w:pPr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 xml:space="preserve">المملكة العربية السعودية في عهد خادم الحرمين الشريفين، فهد </w:t>
            </w:r>
            <w:proofErr w:type="spellStart"/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>السماري</w:t>
            </w:r>
            <w:proofErr w:type="spellEnd"/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 xml:space="preserve"> وناصر الجهيمي.</w:t>
            </w:r>
          </w:p>
          <w:p w:rsidR="00FF0B10" w:rsidRPr="008C7AC2" w:rsidRDefault="00FF0B10" w:rsidP="00FF0B10">
            <w:pPr>
              <w:widowControl/>
              <w:numPr>
                <w:ilvl w:val="0"/>
                <w:numId w:val="28"/>
              </w:numPr>
              <w:spacing w:before="240" w:after="200" w:line="276" w:lineRule="auto"/>
              <w:jc w:val="left"/>
              <w:rPr>
                <w:rFonts w:ascii="Arial" w:hAnsi="Arial" w:cs="AL-Mohanad"/>
                <w:sz w:val="24"/>
                <w:szCs w:val="28"/>
                <w:lang w:val="en-AU"/>
              </w:rPr>
            </w:pPr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 xml:space="preserve">بحوث المؤتمر العالمي عن تاريخ المملكة العربية السعودية </w:t>
            </w:r>
            <w:proofErr w:type="spellStart"/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>قي</w:t>
            </w:r>
            <w:proofErr w:type="spellEnd"/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 xml:space="preserve"> مائة عام.</w:t>
            </w:r>
          </w:p>
          <w:p w:rsidR="00FF0B10" w:rsidRPr="00E27EF3" w:rsidRDefault="00FF0B10" w:rsidP="00FF0B10">
            <w:pPr>
              <w:pStyle w:val="afc"/>
              <w:widowControl/>
              <w:numPr>
                <w:ilvl w:val="0"/>
                <w:numId w:val="18"/>
              </w:numPr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5237E3">
              <w:rPr>
                <w:rFonts w:ascii="Arial" w:hAnsi="Arial" w:cs="AL-Mohanad" w:hint="cs"/>
                <w:sz w:val="24"/>
                <w:szCs w:val="28"/>
                <w:rtl/>
              </w:rPr>
              <w:t>الأطلس التاريخي للمملكة العربية السعودية، دارة الملك عبدالعزيز.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lastRenderedPageBreak/>
              <w:t xml:space="preserve">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2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.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قائمة بمواد مرجعية أساسية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(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المجلات العلمية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والتقارير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وغيرها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مجلة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الدرعية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FF0B10" w:rsidRPr="00E27EF3" w:rsidRDefault="00FF0B10" w:rsidP="00D51718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مجلة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دارة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الملك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عبدالعزيز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FF0B10" w:rsidRPr="00E27EF3" w:rsidRDefault="00FF0B10" w:rsidP="00D51718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مطبوعات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الجمعية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التاريخية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السعودية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FF0B10" w:rsidRPr="00E27EF3" w:rsidRDefault="00FF0B10" w:rsidP="00D51718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مطبوعات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جمعية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التاريخ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والآثار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بدول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مجلس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التعاون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لدول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الخليج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العربية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3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.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المواد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الإلكترونية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مواقع الإنترنت ومواقع التواصل الاجتماعي وغيرها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spacing w:before="240"/>
              <w:ind w:left="360" w:firstLine="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-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موقع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التاريخ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الإلكتروني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(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lang w:eastAsia="en-US"/>
              </w:rPr>
              <w:t>http://www.altareekh.com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).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4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. أي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مواد تعليمية أخرى مثل البرمج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>يات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الأسطوانات المدمجة، والمعايير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 xml:space="preserve"> واللوائح المهنية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eastAsia="en-US"/>
        </w:rPr>
      </w:pPr>
    </w:p>
    <w:p w:rsidR="00FF0B10" w:rsidRPr="00E27EF3" w:rsidRDefault="00FF0B10" w:rsidP="00FF0B10">
      <w:pPr>
        <w:widowControl/>
        <w:numPr>
          <w:ilvl w:val="0"/>
          <w:numId w:val="9"/>
        </w:numPr>
        <w:ind w:left="211" w:hanging="283"/>
        <w:jc w:val="left"/>
        <w:outlineLvl w:val="6"/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 xml:space="preserve">المرافق </w:t>
      </w:r>
      <w:r w:rsidRPr="00E27EF3">
        <w:rPr>
          <w:rFonts w:ascii="Calibri" w:hAnsi="Calibri" w:cs="AL-Mohanad Bold" w:hint="cs"/>
          <w:b/>
          <w:bCs/>
          <w:color w:val="auto"/>
          <w:sz w:val="28"/>
          <w:szCs w:val="28"/>
          <w:rtl/>
          <w:lang w:val="en-AU" w:eastAsia="x-none"/>
        </w:rPr>
        <w:t>المطلوبة</w:t>
      </w: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outlineLvl w:val="6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بيّن متطلبات  المقرر الدراسي 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من المرافق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بما في ذلك حجم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القاعات ال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دراس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ي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ة والمختبرات (أي عدد المقاعد داخل ال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قاعات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الدراسية والمختبرات، وعدد أجهزة الحاسب الآلي المتاحة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، وغيرها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numPr>
                <w:ilvl w:val="0"/>
                <w:numId w:val="11"/>
              </w:numPr>
              <w:tabs>
                <w:tab w:val="left" w:pos="874"/>
                <w:tab w:val="left" w:pos="1444"/>
              </w:tabs>
              <w:jc w:val="left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المباني (قاعات المحاضرات،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المختبرات،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وقاعات العرض، والمعامل، وغيرها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):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  <w:lastRenderedPageBreak/>
              <w:br w:type="page"/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2. مصادر الحاسب الآلي (أدوات عرض البيانات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اللوحات الذكية والبرمجيات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وغيرها)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</w:tc>
      </w:tr>
      <w:tr w:rsidR="00FF0B10" w:rsidRPr="00E27EF3" w:rsidTr="00D51718">
        <w:tc>
          <w:tcPr>
            <w:tcW w:w="9450" w:type="dxa"/>
          </w:tcPr>
          <w:p w:rsidR="00FF0B10" w:rsidRPr="00E27EF3" w:rsidRDefault="00FF0B10" w:rsidP="00D51718">
            <w:pPr>
              <w:widowControl/>
              <w:tabs>
                <w:tab w:val="left" w:pos="904"/>
                <w:tab w:val="left" w:pos="1188"/>
                <w:tab w:val="left" w:pos="1471"/>
                <w:tab w:val="left" w:pos="1755"/>
              </w:tabs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3-مصادر أخرى (حددها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: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مثل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الحاجة إلى تجهيزات مخبرية خاصة،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فاذ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كرها، أو أرفق قائمة بها):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outlineLvl w:val="6"/>
        <w:rPr>
          <w:rFonts w:ascii="Calibri" w:hAnsi="Calibri" w:cs="AL-Mohanad Bold"/>
          <w:b/>
          <w:bCs/>
          <w:color w:val="auto"/>
          <w:sz w:val="28"/>
          <w:szCs w:val="28"/>
          <w:lang w:val="en-AU" w:eastAsia="x-none"/>
        </w:rPr>
      </w:pPr>
    </w:p>
    <w:p w:rsidR="00FF0B10" w:rsidRPr="00E27EF3" w:rsidRDefault="00FF0B10" w:rsidP="00FF0B10">
      <w:pPr>
        <w:widowControl/>
        <w:numPr>
          <w:ilvl w:val="0"/>
          <w:numId w:val="10"/>
        </w:numPr>
        <w:ind w:left="211" w:hanging="283"/>
        <w:jc w:val="left"/>
        <w:outlineLvl w:val="6"/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>تق</w:t>
      </w:r>
      <w:r w:rsidRPr="00E27EF3">
        <w:rPr>
          <w:rFonts w:ascii="Calibri" w:hAnsi="Calibri" w:cs="AL-Mohanad Bold" w:hint="cs"/>
          <w:b/>
          <w:bCs/>
          <w:color w:val="auto"/>
          <w:sz w:val="28"/>
          <w:szCs w:val="28"/>
          <w:rtl/>
          <w:lang w:val="en-AU" w:eastAsia="x-none"/>
        </w:rPr>
        <w:t>و</w:t>
      </w: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 xml:space="preserve">يم المقرر الدراسي وإجراءات تطويره </w:t>
      </w: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eastAsia="en-US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F0B10" w:rsidRPr="00E27EF3" w:rsidTr="00D51718">
        <w:tc>
          <w:tcPr>
            <w:tcW w:w="909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1-استراتيجيات الحصول على التغذية الراجعة من الطلاب بخصوص فعالية التدريس: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 w:bidi="ar-EG"/>
              </w:rPr>
            </w:pP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90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استخدام نتائج الطلاب في المقرر كمؤشر على مدى فاعلية التدريس.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90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توزيع استبانات على الطلاب لمعرفة </w:t>
            </w:r>
            <w:proofErr w:type="spellStart"/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أرائهم</w:t>
            </w:r>
            <w:proofErr w:type="spellEnd"/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 حول المقرر وأسلوب تدريسه، وتحديد نقاط القوة ونقاط الضعف فيه.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90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الحوار والمناقشة المباشرة مع الطلاب.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90" w:type="dxa"/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2.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استراتيجيات أخرى لتق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يم عملية التدريس من قبل الأستاذ أو القسم: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99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تقرير أستاذ المقرر.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99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دراسة نتائج الطلاب قوة وضعفا.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99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تبادل الخبرات والآراء مع أساتذة القسم حول عملية التعليم.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متابعة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التطورات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وسائل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التقنية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الحديثة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تحديث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المراجع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الاستفادة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نتائج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استبانة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آراء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الطلاب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الاستفادة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المراجع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النظير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تحديث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أسلوب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المتابعة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المستمرة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لتوصيف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للاستفادة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الأقسام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النظيرة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الداخل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lastRenderedPageBreak/>
              <w:t>والخارج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المشاركة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برامج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تطوير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مناقشة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مشكلات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مع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الأساتذة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الذين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لهم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صلة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بالمقرر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</w:tc>
      </w:tr>
      <w:tr w:rsidR="00FF0B10" w:rsidRPr="00E27EF3" w:rsidTr="00D5171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lastRenderedPageBreak/>
              <w:t>3-إجراءات تطوير التدريس: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827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دراسة نتائج الطلاب من قبل القسم.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827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 عرض عينات من الأسئلة وإجابات الطلاب على عضو هيئة تدريس آخر متخصص في المقرر من القسم أو من قسم مماثل في مؤسسة تعليمية أخرى.</w:t>
            </w:r>
          </w:p>
          <w:p w:rsidR="00FF0B10" w:rsidRPr="00E27EF3" w:rsidRDefault="00FF0B10" w:rsidP="00D51718">
            <w:pPr>
              <w:widowControl/>
              <w:numPr>
                <w:ilvl w:val="1"/>
                <w:numId w:val="13"/>
              </w:numPr>
              <w:tabs>
                <w:tab w:val="num" w:pos="827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مقارنة نتائج الطلاب مع نتائج طلاب في دفعات سابقة.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24"/>
          <w:szCs w:val="24"/>
          <w:lang w:val="en-AU" w:eastAsia="en-US"/>
        </w:rPr>
      </w:pPr>
    </w:p>
    <w:tbl>
      <w:tblPr>
        <w:tblpPr w:leftFromText="180" w:rightFromText="180" w:vertAnchor="text" w:horzAnchor="page" w:tblpX="1738" w:tblpY="27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F0B10" w:rsidRPr="00E27EF3" w:rsidTr="00D5171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4-إجراءات التحقق من معايير إنجاز الطالب ( مثل: تدقيق تصحيح عينة من أعمال الطلبة بواسطة مدرسين مستقلين، والتبادل بصورة دوريةً لتصحيح الاختبارات أو عينة من الواجبات مع طاقم تدريس من مؤسسة أخرى):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bookmarkStart w:id="1" w:name="LastPosition"/>
            <w:bookmarkEnd w:id="1"/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FF0B10" w:rsidRPr="00E27EF3" w:rsidTr="00D5171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5-صف إجراءات التخطيط للمراجعة الدورية لمدى فعالية  المقرر الدراسي والتخطيط لتطويرها:</w:t>
            </w: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FF0B10" w:rsidRPr="00E27EF3" w:rsidRDefault="00FF0B10" w:rsidP="00D51718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FF0B10" w:rsidRPr="00E27EF3" w:rsidRDefault="00FF0B10" w:rsidP="00FF0B10">
      <w:pPr>
        <w:widowControl/>
        <w:ind w:firstLine="0"/>
        <w:jc w:val="left"/>
        <w:rPr>
          <w:rFonts w:cs="Times New Roman"/>
          <w:color w:val="auto"/>
          <w:sz w:val="4"/>
          <w:szCs w:val="4"/>
          <w:lang w:val="en-AU" w:eastAsia="en-US"/>
        </w:rPr>
      </w:pPr>
    </w:p>
    <w:p w:rsidR="00FF0B10" w:rsidRPr="00E27EF3" w:rsidRDefault="00FF0B10" w:rsidP="00FF0B10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p w:rsidR="00FF0B10" w:rsidRPr="00E27EF3" w:rsidRDefault="00FF0B10" w:rsidP="00FF0B10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>سم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 xml:space="preserve"> أستاذ المقرر:</w:t>
      </w:r>
    </w:p>
    <w:p w:rsidR="00FF0B10" w:rsidRPr="00E27EF3" w:rsidRDefault="00FF0B10" w:rsidP="00FF0B10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التوقيع: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تاريخ استكمال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التوصيف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>:</w:t>
      </w:r>
    </w:p>
    <w:p w:rsidR="00FF0B10" w:rsidRPr="00E27EF3" w:rsidRDefault="00FF0B10" w:rsidP="00FF0B10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اسم أستاذ الخبرة الميدانية: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 </w:t>
      </w:r>
    </w:p>
    <w:p w:rsidR="00FF0B10" w:rsidRPr="00E27EF3" w:rsidRDefault="00FF0B10" w:rsidP="00FF0B10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اسم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منسق البرنامج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>:</w:t>
      </w:r>
    </w:p>
    <w:p w:rsidR="00C5563F" w:rsidRPr="00FF0B10" w:rsidRDefault="00FF0B10" w:rsidP="00FF0B10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lang w:val="en-AU" w:eastAsia="en-US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التوقيع: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تاريخ استلام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التوصيف</w:t>
      </w:r>
      <w:r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:</w:t>
      </w:r>
    </w:p>
    <w:sectPr w:rsidR="00C5563F" w:rsidRPr="00FF0B10" w:rsidSect="009B7238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50" w:rsidRDefault="000C3A50">
      <w:r>
        <w:separator/>
      </w:r>
    </w:p>
  </w:endnote>
  <w:endnote w:type="continuationSeparator" w:id="0">
    <w:p w:rsidR="000C3A50" w:rsidRDefault="000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D" w:rsidRPr="00A5292D" w:rsidRDefault="000C3A50" w:rsidP="00E4615D">
    <w:pPr>
      <w:widowControl/>
      <w:pBdr>
        <w:top w:val="thinThickSmallGap" w:sz="24" w:space="1" w:color="622423"/>
      </w:pBdr>
      <w:tabs>
        <w:tab w:val="right" w:pos="8640"/>
      </w:tabs>
      <w:ind w:firstLine="0"/>
      <w:jc w:val="left"/>
      <w:rPr>
        <w:rFonts w:ascii="Cambria" w:hAnsi="Cambria" w:cs="Times New Roman"/>
        <w:noProof/>
        <w:color w:val="auto"/>
        <w:sz w:val="10"/>
        <w:szCs w:val="10"/>
        <w:rtl/>
        <w:lang w:eastAsia="x-none"/>
      </w:rPr>
    </w:pPr>
  </w:p>
  <w:p w:rsidR="00E4615D" w:rsidRPr="00A5292D" w:rsidRDefault="00FF0B10" w:rsidP="00E4615D">
    <w:pPr>
      <w:widowControl/>
      <w:pBdr>
        <w:top w:val="thinThickSmallGap" w:sz="24" w:space="1" w:color="622423"/>
      </w:pBdr>
      <w:tabs>
        <w:tab w:val="right" w:pos="8640"/>
      </w:tabs>
      <w:ind w:firstLine="0"/>
      <w:jc w:val="left"/>
      <w:rPr>
        <w:rFonts w:cs="AdvertisingBold"/>
        <w:color w:val="auto"/>
        <w:sz w:val="16"/>
        <w:szCs w:val="16"/>
        <w:lang w:eastAsia="x-none"/>
      </w:rPr>
    </w:pPr>
    <w:r w:rsidRPr="00A5292D">
      <w:rPr>
        <w:rFonts w:cs="AdvertisingBold"/>
        <w:color w:val="auto"/>
        <w:sz w:val="16"/>
        <w:szCs w:val="16"/>
        <w:rtl/>
        <w:lang w:eastAsia="x-none"/>
      </w:rPr>
      <w:t>دليل ضمان الجودة والاعتماد الأكاديمي، ج 2، نسخة 3، محرم 1437هـ، الموافق أكتوبر2015م</w:t>
    </w:r>
  </w:p>
  <w:p w:rsidR="00E4615D" w:rsidRPr="00E4615D" w:rsidRDefault="00FF0B10" w:rsidP="00E4615D">
    <w:pPr>
      <w:widowControl/>
      <w:tabs>
        <w:tab w:val="center" w:pos="4153"/>
        <w:tab w:val="right" w:pos="8306"/>
      </w:tabs>
      <w:bidi w:val="0"/>
      <w:ind w:firstLine="0"/>
      <w:jc w:val="left"/>
      <w:rPr>
        <w:rFonts w:cs="Times New Roman"/>
        <w:color w:val="auto"/>
        <w:sz w:val="24"/>
        <w:szCs w:val="24"/>
        <w:lang w:eastAsia="x-none"/>
      </w:rPr>
    </w:pPr>
    <w:r w:rsidRPr="00A5292D">
      <w:rPr>
        <w:rFonts w:cs="Times New Roman"/>
        <w:color w:val="auto"/>
        <w:sz w:val="24"/>
        <w:szCs w:val="24"/>
        <w:lang w:val="en-AU" w:eastAsia="x-none"/>
      </w:rPr>
      <w:fldChar w:fldCharType="begin"/>
    </w:r>
    <w:r w:rsidRPr="00A5292D">
      <w:rPr>
        <w:rFonts w:cs="Times New Roman"/>
        <w:color w:val="auto"/>
        <w:sz w:val="24"/>
        <w:szCs w:val="24"/>
        <w:lang w:val="en-AU" w:eastAsia="x-none"/>
      </w:rPr>
      <w:instrText xml:space="preserve"> PAGE   \* MERGEFORMAT </w:instrText>
    </w:r>
    <w:r w:rsidRPr="00A5292D">
      <w:rPr>
        <w:rFonts w:cs="Times New Roman"/>
        <w:color w:val="auto"/>
        <w:sz w:val="24"/>
        <w:szCs w:val="24"/>
        <w:lang w:val="en-AU" w:eastAsia="x-none"/>
      </w:rPr>
      <w:fldChar w:fldCharType="separate"/>
    </w:r>
    <w:r w:rsidR="00975F75" w:rsidRPr="00975F75">
      <w:rPr>
        <w:rFonts w:cs="Times New Roman"/>
        <w:noProof/>
        <w:color w:val="auto"/>
        <w:sz w:val="24"/>
        <w:szCs w:val="24"/>
        <w:lang w:val="ar-SA" w:eastAsia="x-none"/>
      </w:rPr>
      <w:t>10</w:t>
    </w:r>
    <w:r w:rsidRPr="00A5292D">
      <w:rPr>
        <w:rFonts w:cs="Times New Roman"/>
        <w:color w:val="auto"/>
        <w:sz w:val="24"/>
        <w:szCs w:val="24"/>
        <w:lang w:val="en-AU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50" w:rsidRDefault="000C3A50">
      <w:r>
        <w:separator/>
      </w:r>
    </w:p>
  </w:footnote>
  <w:footnote w:type="continuationSeparator" w:id="0">
    <w:p w:rsidR="000C3A50" w:rsidRDefault="000C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D" w:rsidRPr="00A5292D" w:rsidRDefault="00FF0B10" w:rsidP="00E4615D">
    <w:pPr>
      <w:widowControl/>
      <w:tabs>
        <w:tab w:val="center" w:pos="4320"/>
        <w:tab w:val="right" w:pos="8640"/>
      </w:tabs>
      <w:ind w:firstLine="0"/>
      <w:jc w:val="left"/>
      <w:rPr>
        <w:rFonts w:cs="Times New Roman"/>
        <w:color w:val="auto"/>
        <w:sz w:val="24"/>
        <w:szCs w:val="24"/>
        <w:rtl/>
        <w:lang w:val="en-AU" w:eastAsia="x-non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91A3D" wp14:editId="4500564C">
              <wp:simplePos x="0" y="0"/>
              <wp:positionH relativeFrom="column">
                <wp:posOffset>-762000</wp:posOffset>
              </wp:positionH>
              <wp:positionV relativeFrom="page">
                <wp:posOffset>342900</wp:posOffset>
              </wp:positionV>
              <wp:extent cx="2502535" cy="853440"/>
              <wp:effectExtent l="0" t="0" r="0" b="3810"/>
              <wp:wrapSquare wrapText="bothSides"/>
              <wp:docPr id="1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253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4615D" w:rsidRPr="00753AB0" w:rsidRDefault="00FF0B10" w:rsidP="00E4615D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E4615D" w:rsidRPr="00753AB0" w:rsidRDefault="00FF0B10" w:rsidP="00E4615D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E4615D" w:rsidRPr="00753AB0" w:rsidRDefault="00FF0B10" w:rsidP="00E4615D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8" style="position:absolute;left:0;text-align:left;margin-left:-60pt;margin-top:27pt;width:197.0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" filled="f" stroked="f">
              <v:textbox>
                <w:txbxContent>
                  <w:p w:rsidR="00E4615D" w:rsidRPr="00753AB0" w:rsidRDefault="00FF0B10" w:rsidP="00E4615D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 of Saudi Arabia</w:t>
                    </w:r>
                  </w:p>
                  <w:p w:rsidR="00E4615D" w:rsidRPr="00753AB0" w:rsidRDefault="00FF0B10" w:rsidP="00E4615D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E4615D" w:rsidRPr="00753AB0" w:rsidRDefault="00FF0B10" w:rsidP="00E4615D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B8E08" wp14:editId="25849C61">
              <wp:simplePos x="0" y="0"/>
              <wp:positionH relativeFrom="column">
                <wp:posOffset>4734560</wp:posOffset>
              </wp:positionH>
              <wp:positionV relativeFrom="page">
                <wp:posOffset>342900</wp:posOffset>
              </wp:positionV>
              <wp:extent cx="1804670" cy="777240"/>
              <wp:effectExtent l="0" t="0" r="0" b="3810"/>
              <wp:wrapSquare wrapText="bothSides"/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467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4615D" w:rsidRPr="00753AB0" w:rsidRDefault="00FF0B10" w:rsidP="00E4615D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E4615D" w:rsidRPr="00753AB0" w:rsidRDefault="00FF0B10" w:rsidP="00E4615D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E4615D" w:rsidRPr="00753AB0" w:rsidRDefault="00FF0B10" w:rsidP="00E4615D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9" style="position:absolute;left:0;text-align:left;margin-left:372.8pt;margin-top:27pt;width:142.1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" filled="f" stroked="f">
              <v:textbox>
                <w:txbxContent>
                  <w:p w:rsidR="00E4615D" w:rsidRPr="00753AB0" w:rsidRDefault="00FF0B10" w:rsidP="00E4615D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E4615D" w:rsidRPr="00753AB0" w:rsidRDefault="00FF0B10" w:rsidP="00E4615D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E4615D" w:rsidRPr="00753AB0" w:rsidRDefault="00FF0B10" w:rsidP="00E4615D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 w:rsidRPr="00A5292D">
      <w:rPr>
        <w:rFonts w:cs="Times New Roman"/>
        <w:noProof/>
        <w:color w:val="auto"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B6FF60D" wp14:editId="413F2F22">
          <wp:simplePos x="0" y="0"/>
          <wp:positionH relativeFrom="column">
            <wp:posOffset>2437130</wp:posOffset>
          </wp:positionH>
          <wp:positionV relativeFrom="paragraph">
            <wp:posOffset>-335915</wp:posOffset>
          </wp:positionV>
          <wp:extent cx="1155700" cy="914400"/>
          <wp:effectExtent l="0" t="0" r="0" b="0"/>
          <wp:wrapThrough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hrough>
          <wp:docPr id="1" name="صورة 1" descr="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../../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6" b="12633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15D" w:rsidRPr="00A5292D" w:rsidRDefault="00FF0B10" w:rsidP="00E4615D">
    <w:pPr>
      <w:widowControl/>
      <w:tabs>
        <w:tab w:val="center" w:pos="4320"/>
        <w:tab w:val="right" w:pos="8640"/>
      </w:tabs>
      <w:ind w:firstLine="0"/>
      <w:jc w:val="left"/>
      <w:rPr>
        <w:rFonts w:cs="Times New Roman"/>
        <w:color w:val="auto"/>
        <w:sz w:val="24"/>
        <w:szCs w:val="24"/>
        <w:rtl/>
        <w:lang w:val="en-AU" w:eastAsia="x-none"/>
      </w:rPr>
    </w:pPr>
    <w:r w:rsidRPr="00A5292D">
      <w:rPr>
        <w:rFonts w:cs="Times New Roman" w:hint="cs"/>
        <w:color w:val="auto"/>
        <w:sz w:val="24"/>
        <w:szCs w:val="24"/>
        <w:rtl/>
        <w:lang w:val="en-AU" w:eastAsia="x-none"/>
      </w:rPr>
      <w:t xml:space="preserve">                                                     </w:t>
    </w:r>
  </w:p>
  <w:p w:rsidR="00E4615D" w:rsidRPr="00A5292D" w:rsidRDefault="000C3A50" w:rsidP="00E4615D">
    <w:pPr>
      <w:widowControl/>
      <w:tabs>
        <w:tab w:val="left" w:pos="8640"/>
      </w:tabs>
      <w:bidi w:val="0"/>
      <w:ind w:firstLine="0"/>
      <w:jc w:val="left"/>
      <w:rPr>
        <w:rFonts w:cs="Times New Roman"/>
        <w:color w:val="auto"/>
        <w:sz w:val="24"/>
        <w:szCs w:val="24"/>
        <w:lang w:val="en-AU" w:eastAsia="x-none"/>
      </w:rPr>
    </w:pPr>
  </w:p>
  <w:p w:rsidR="00E4615D" w:rsidRPr="00A5292D" w:rsidRDefault="000C3A50" w:rsidP="00E4615D">
    <w:pPr>
      <w:widowControl/>
      <w:tabs>
        <w:tab w:val="center" w:pos="4320"/>
        <w:tab w:val="right" w:pos="8640"/>
      </w:tabs>
      <w:bidi w:val="0"/>
      <w:ind w:firstLine="0"/>
      <w:jc w:val="left"/>
      <w:rPr>
        <w:rFonts w:cs="Times New Roman"/>
        <w:color w:val="auto"/>
        <w:sz w:val="24"/>
        <w:szCs w:val="24"/>
        <w:rtl/>
        <w:lang w:val="en-AU" w:eastAsia="x-none"/>
      </w:rPr>
    </w:pPr>
  </w:p>
  <w:p w:rsidR="00E4615D" w:rsidRPr="00A5292D" w:rsidRDefault="000C3A50" w:rsidP="00E4615D">
    <w:pPr>
      <w:pStyle w:val="a8"/>
    </w:pPr>
  </w:p>
  <w:p w:rsidR="00E4615D" w:rsidRDefault="000C3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9DD"/>
    <w:multiLevelType w:val="hybridMultilevel"/>
    <w:tmpl w:val="816453CA"/>
    <w:lvl w:ilvl="0" w:tplc="B4E2EFAE">
      <w:start w:val="1"/>
      <w:numFmt w:val="decimal"/>
      <w:lvlText w:val="%1-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CC88F366">
      <w:start w:val="1"/>
      <w:numFmt w:val="decimal"/>
      <w:lvlText w:val="%2."/>
      <w:lvlJc w:val="left"/>
      <w:pPr>
        <w:tabs>
          <w:tab w:val="num" w:pos="-144"/>
        </w:tabs>
        <w:ind w:left="-144" w:hanging="360"/>
      </w:pPr>
      <w:rPr>
        <w:lang w:bidi="ar-SA"/>
      </w:rPr>
    </w:lvl>
    <w:lvl w:ilvl="2" w:tplc="0409000F">
      <w:start w:val="1"/>
      <w:numFmt w:val="decimal"/>
      <w:lvlText w:val="%3."/>
      <w:lvlJc w:val="left"/>
      <w:pPr>
        <w:tabs>
          <w:tab w:val="num" w:pos="-1041"/>
        </w:tabs>
        <w:ind w:left="-10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6"/>
        </w:tabs>
        <w:ind w:left="1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16"/>
        </w:tabs>
        <w:ind w:left="2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6"/>
        </w:tabs>
        <w:ind w:left="2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76"/>
        </w:tabs>
        <w:ind w:left="4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0C2648BA"/>
    <w:multiLevelType w:val="hybridMultilevel"/>
    <w:tmpl w:val="83467662"/>
    <w:lvl w:ilvl="0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32"/>
      </w:rPr>
    </w:lvl>
    <w:lvl w:ilvl="1" w:tplc="FFFFFFFF">
      <w:start w:val="1"/>
      <w:numFmt w:val="lowerLetter"/>
      <w:lvlText w:val="%2."/>
      <w:lvlJc w:val="left"/>
      <w:pPr>
        <w:tabs>
          <w:tab w:val="num" w:pos="3720"/>
        </w:tabs>
        <w:ind w:left="372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440"/>
        </w:tabs>
        <w:ind w:left="444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60"/>
        </w:tabs>
        <w:ind w:left="516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80"/>
        </w:tabs>
        <w:ind w:left="588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00"/>
        </w:tabs>
        <w:ind w:left="660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20"/>
        </w:tabs>
        <w:ind w:left="732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040"/>
        </w:tabs>
        <w:ind w:left="804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60"/>
        </w:tabs>
        <w:ind w:left="8760" w:right="6480" w:hanging="180"/>
      </w:pPr>
    </w:lvl>
  </w:abstractNum>
  <w:abstractNum w:abstractNumId="3">
    <w:nsid w:val="0D8F65BF"/>
    <w:multiLevelType w:val="hybridMultilevel"/>
    <w:tmpl w:val="BC664DDA"/>
    <w:lvl w:ilvl="0" w:tplc="192E74AC">
      <w:start w:val="1"/>
      <w:numFmt w:val="decimal"/>
      <w:lvlText w:val="%1-"/>
      <w:lvlJc w:val="left"/>
      <w:pPr>
        <w:tabs>
          <w:tab w:val="num" w:pos="1155"/>
        </w:tabs>
        <w:ind w:left="1155" w:right="1155" w:hanging="435"/>
      </w:pPr>
      <w:rPr>
        <w:rFonts w:hint="default"/>
        <w:sz w:val="32"/>
        <w:lang w:bidi="ar-SA"/>
      </w:rPr>
    </w:lvl>
    <w:lvl w:ilvl="1" w:tplc="B0D4622C">
      <w:start w:val="1"/>
      <w:numFmt w:val="decimal"/>
      <w:lvlText w:val="%2-"/>
      <w:lvlJc w:val="left"/>
      <w:pPr>
        <w:tabs>
          <w:tab w:val="num" w:pos="1180"/>
        </w:tabs>
        <w:ind w:left="1237" w:hanging="397"/>
      </w:pPr>
      <w:rPr>
        <w:rFonts w:hint="default"/>
        <w:sz w:val="32"/>
      </w:r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C1D46"/>
    <w:multiLevelType w:val="hybridMultilevel"/>
    <w:tmpl w:val="6E52B2BC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1B69"/>
    <w:multiLevelType w:val="hybridMultilevel"/>
    <w:tmpl w:val="5254BC1A"/>
    <w:lvl w:ilvl="0" w:tplc="3208A3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9">
    <w:nsid w:val="26030C72"/>
    <w:multiLevelType w:val="hybridMultilevel"/>
    <w:tmpl w:val="53B47614"/>
    <w:lvl w:ilvl="0" w:tplc="9134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949"/>
    <w:multiLevelType w:val="hybridMultilevel"/>
    <w:tmpl w:val="5A386ECC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D47CF"/>
    <w:multiLevelType w:val="hybridMultilevel"/>
    <w:tmpl w:val="214E1108"/>
    <w:lvl w:ilvl="0" w:tplc="72CC5EF0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B4E2EFAE">
      <w:start w:val="1"/>
      <w:numFmt w:val="decimal"/>
      <w:lvlText w:val="%2-"/>
      <w:lvlJc w:val="left"/>
      <w:pPr>
        <w:tabs>
          <w:tab w:val="num" w:pos="2088"/>
        </w:tabs>
        <w:ind w:left="2088" w:hanging="28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993C7B"/>
    <w:multiLevelType w:val="hybridMultilevel"/>
    <w:tmpl w:val="9C36435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8AB84000">
      <w:start w:val="3"/>
      <w:numFmt w:val="bullet"/>
      <w:lvlText w:val="-"/>
      <w:lvlJc w:val="left"/>
      <w:pPr>
        <w:tabs>
          <w:tab w:val="num" w:pos="2871"/>
        </w:tabs>
        <w:ind w:left="2871" w:hanging="504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5333E"/>
    <w:multiLevelType w:val="hybridMultilevel"/>
    <w:tmpl w:val="2A928348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C22BD"/>
    <w:multiLevelType w:val="hybridMultilevel"/>
    <w:tmpl w:val="34F89B96"/>
    <w:lvl w:ilvl="0" w:tplc="B8C4CBE2">
      <w:start w:val="11"/>
      <w:numFmt w:val="decimal"/>
      <w:lvlText w:val="%1"/>
      <w:lvlJc w:val="left"/>
      <w:pPr>
        <w:ind w:left="1080" w:hanging="360"/>
      </w:pPr>
      <w:rPr>
        <w:rFonts w:ascii="Times New Roman" w:hAnsi="Times New Roman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93426D"/>
    <w:multiLevelType w:val="hybridMultilevel"/>
    <w:tmpl w:val="7CAC71C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D016F"/>
    <w:multiLevelType w:val="hybridMultilevel"/>
    <w:tmpl w:val="05E8E3D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4E2EFAE">
      <w:start w:val="1"/>
      <w:numFmt w:val="decimal"/>
      <w:lvlText w:val="%2-"/>
      <w:lvlJc w:val="left"/>
      <w:pPr>
        <w:tabs>
          <w:tab w:val="num" w:pos="2088"/>
        </w:tabs>
        <w:ind w:left="2088" w:hanging="288"/>
      </w:pPr>
    </w:lvl>
    <w:lvl w:ilvl="2" w:tplc="040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346"/>
    <w:multiLevelType w:val="singleLevel"/>
    <w:tmpl w:val="0A4433DE"/>
    <w:lvl w:ilvl="0">
      <w:start w:val="1"/>
      <w:numFmt w:val="decimal"/>
      <w:lvlText w:val="%1-"/>
      <w:lvlJc w:val="left"/>
      <w:pPr>
        <w:tabs>
          <w:tab w:val="num" w:pos="1110"/>
        </w:tabs>
        <w:ind w:left="1110" w:right="1110" w:hanging="390"/>
      </w:pPr>
      <w:rPr>
        <w:rFonts w:hint="default"/>
        <w:sz w:val="28"/>
      </w:rPr>
    </w:lvl>
  </w:abstractNum>
  <w:abstractNum w:abstractNumId="2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16357"/>
    <w:multiLevelType w:val="hybridMultilevel"/>
    <w:tmpl w:val="7E08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>
    <w:nsid w:val="6212157D"/>
    <w:multiLevelType w:val="hybridMultilevel"/>
    <w:tmpl w:val="168695A2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404BB"/>
    <w:multiLevelType w:val="hybridMultilevel"/>
    <w:tmpl w:val="5DAAA0B2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076AE"/>
    <w:multiLevelType w:val="hybridMultilevel"/>
    <w:tmpl w:val="7C9E5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10"/>
  </w:num>
  <w:num w:numId="9">
    <w:abstractNumId w:val="21"/>
  </w:num>
  <w:num w:numId="10">
    <w:abstractNumId w:val="6"/>
  </w:num>
  <w:num w:numId="11">
    <w:abstractNumId w:val="28"/>
  </w:num>
  <w:num w:numId="12">
    <w:abstractNumId w:val="9"/>
  </w:num>
  <w:num w:numId="1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4"/>
  </w:num>
  <w:num w:numId="20">
    <w:abstractNumId w:val="26"/>
  </w:num>
  <w:num w:numId="21">
    <w:abstractNumId w:val="24"/>
  </w:num>
  <w:num w:numId="22">
    <w:abstractNumId w:val="3"/>
  </w:num>
  <w:num w:numId="23">
    <w:abstractNumId w:val="19"/>
  </w:num>
  <w:num w:numId="24">
    <w:abstractNumId w:val="22"/>
  </w:num>
  <w:num w:numId="25">
    <w:abstractNumId w:val="15"/>
  </w:num>
  <w:num w:numId="26">
    <w:abstractNumId w:val="1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10"/>
    <w:rsid w:val="00051AF1"/>
    <w:rsid w:val="00075B92"/>
    <w:rsid w:val="000762B5"/>
    <w:rsid w:val="00092F53"/>
    <w:rsid w:val="000C3A50"/>
    <w:rsid w:val="000F66E4"/>
    <w:rsid w:val="001565A6"/>
    <w:rsid w:val="001B3220"/>
    <w:rsid w:val="00211079"/>
    <w:rsid w:val="00247F6A"/>
    <w:rsid w:val="002968C7"/>
    <w:rsid w:val="002C46BD"/>
    <w:rsid w:val="00305526"/>
    <w:rsid w:val="00336EC0"/>
    <w:rsid w:val="003D7B61"/>
    <w:rsid w:val="004445F8"/>
    <w:rsid w:val="005C7D9D"/>
    <w:rsid w:val="0068596A"/>
    <w:rsid w:val="006E6B72"/>
    <w:rsid w:val="006E6BA2"/>
    <w:rsid w:val="006F4CA7"/>
    <w:rsid w:val="00777673"/>
    <w:rsid w:val="007B5D2B"/>
    <w:rsid w:val="008452E1"/>
    <w:rsid w:val="00875E98"/>
    <w:rsid w:val="00975F75"/>
    <w:rsid w:val="00991E40"/>
    <w:rsid w:val="009A7ACE"/>
    <w:rsid w:val="009B682D"/>
    <w:rsid w:val="009B7238"/>
    <w:rsid w:val="00A44C74"/>
    <w:rsid w:val="00B432B8"/>
    <w:rsid w:val="00C126BD"/>
    <w:rsid w:val="00C5563F"/>
    <w:rsid w:val="00D404E6"/>
    <w:rsid w:val="00E11D81"/>
    <w:rsid w:val="00E143F7"/>
    <w:rsid w:val="00E40ACF"/>
    <w:rsid w:val="00ED6969"/>
    <w:rsid w:val="00EE0FE9"/>
    <w:rsid w:val="00F70AF8"/>
    <w:rsid w:val="00F97628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B1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FF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B1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FF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bmhaggi</dc:creator>
  <cp:lastModifiedBy>بندر محمد سعد الحجي</cp:lastModifiedBy>
  <cp:revision>3</cp:revision>
  <dcterms:created xsi:type="dcterms:W3CDTF">2016-11-08T07:16:00Z</dcterms:created>
  <dcterms:modified xsi:type="dcterms:W3CDTF">2016-11-09T09:23:00Z</dcterms:modified>
</cp:coreProperties>
</file>