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7519" w14:textId="0DD57918" w:rsidR="000E1E06" w:rsidRPr="00DB084A" w:rsidRDefault="000E1E06" w:rsidP="001548E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B084A">
        <w:rPr>
          <w:rFonts w:asciiTheme="majorBidi" w:hAnsiTheme="majorBidi" w:cstheme="majorBidi"/>
          <w:b/>
          <w:bCs/>
          <w:sz w:val="24"/>
          <w:szCs w:val="24"/>
          <w:u w:val="single"/>
          <w:lang w:val="en"/>
        </w:rPr>
        <w:t>The Faculty of Languages and Translation Centers Report</w:t>
      </w:r>
    </w:p>
    <w:p w14:paraId="5823F86D" w14:textId="77777777" w:rsidR="000E1E06" w:rsidRPr="000E1E06" w:rsidRDefault="000E1E06" w:rsidP="001548E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E1E06">
        <w:rPr>
          <w:rFonts w:asciiTheme="majorBidi" w:hAnsiTheme="majorBidi" w:cstheme="majorBidi"/>
          <w:b/>
          <w:bCs/>
          <w:sz w:val="24"/>
          <w:szCs w:val="24"/>
          <w:u w:val="single"/>
          <w:lang w:val="en"/>
        </w:rPr>
        <w:t>Week 1:</w:t>
      </w:r>
    </w:p>
    <w:p w14:paraId="17713E0C" w14:textId="1835DECC" w:rsidR="000E1E06" w:rsidRPr="000E1E06" w:rsidRDefault="000E1E06" w:rsidP="001548E3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val="en"/>
        </w:rPr>
        <w:t xml:space="preserve">     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On behalf of the Dean of the Faculty of Languages and Translation, Dr. Abdul Aziz Al-</w:t>
      </w:r>
      <w:proofErr w:type="spellStart"/>
      <w:r w:rsidRPr="000E1E06">
        <w:rPr>
          <w:rFonts w:asciiTheme="majorBidi" w:hAnsiTheme="majorBidi" w:cstheme="majorBidi"/>
          <w:sz w:val="24"/>
          <w:szCs w:val="24"/>
          <w:lang w:val="en"/>
        </w:rPr>
        <w:t>Nofal</w:t>
      </w:r>
      <w:proofErr w:type="spellEnd"/>
      <w:r w:rsidRPr="000E1E06">
        <w:rPr>
          <w:rFonts w:asciiTheme="majorBidi" w:hAnsiTheme="majorBidi" w:cstheme="majorBidi"/>
          <w:sz w:val="24"/>
          <w:szCs w:val="24"/>
          <w:lang w:val="en"/>
        </w:rPr>
        <w:t>, the College launched its initiative to open its second and third center (Translation Center and Literature Center) in the first semester of the year (1440/14041</w:t>
      </w:r>
      <w:r>
        <w:rPr>
          <w:rFonts w:asciiTheme="majorBidi" w:hAnsiTheme="majorBidi" w:cstheme="majorBidi"/>
          <w:sz w:val="24"/>
          <w:szCs w:val="24"/>
          <w:lang w:val="en"/>
        </w:rPr>
        <w:t>A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H 2019/2020)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 xml:space="preserve">. This appeared 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after the college achieved academic and scientific </w:t>
      </w:r>
      <w:r>
        <w:rPr>
          <w:rFonts w:asciiTheme="majorBidi" w:hAnsiTheme="majorBidi" w:cstheme="majorBidi"/>
          <w:sz w:val="24"/>
          <w:szCs w:val="24"/>
          <w:lang w:val="en"/>
        </w:rPr>
        <w:t>accomplishments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"/>
        </w:rPr>
        <w:t>f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or its students in the opening of the writing center in the second semester of the year (1439/1440 H 2018/2019)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.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T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his initiative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 xml:space="preserve"> came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in line with the objectives and vision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s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of the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University seeking to enhance the skills of translation, literature, academic and educational outputs </w:t>
      </w:r>
      <w:r>
        <w:rPr>
          <w:rFonts w:asciiTheme="majorBidi" w:hAnsiTheme="majorBidi" w:cstheme="majorBidi"/>
          <w:sz w:val="24"/>
          <w:szCs w:val="24"/>
          <w:lang w:val="en"/>
        </w:rPr>
        <w:t>b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y providing individual consultations and sessions to </w:t>
      </w:r>
      <w:r>
        <w:rPr>
          <w:rFonts w:asciiTheme="majorBidi" w:hAnsiTheme="majorBidi" w:cstheme="majorBidi"/>
          <w:sz w:val="24"/>
          <w:szCs w:val="24"/>
          <w:lang w:val="en"/>
        </w:rPr>
        <w:t>refine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student</w:t>
      </w:r>
      <w:r>
        <w:rPr>
          <w:rFonts w:asciiTheme="majorBidi" w:hAnsiTheme="majorBidi" w:cstheme="majorBidi"/>
          <w:sz w:val="24"/>
          <w:szCs w:val="24"/>
          <w:lang w:val="en"/>
        </w:rPr>
        <w:t>s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’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skills in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 xml:space="preserve"> all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the major faculty disciplines.</w:t>
      </w:r>
    </w:p>
    <w:p w14:paraId="6E6612B8" w14:textId="77777777" w:rsidR="000E1E06" w:rsidRPr="000E1E06" w:rsidRDefault="000E1E06" w:rsidP="001548E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E1E06">
        <w:rPr>
          <w:rFonts w:asciiTheme="majorBidi" w:hAnsiTheme="majorBidi" w:cstheme="majorBidi"/>
          <w:b/>
          <w:bCs/>
          <w:sz w:val="24"/>
          <w:szCs w:val="24"/>
          <w:u w:val="single"/>
          <w:lang w:val="en"/>
        </w:rPr>
        <w:t>Week 2:</w:t>
      </w:r>
    </w:p>
    <w:p w14:paraId="7637453D" w14:textId="7BC05729" w:rsidR="000E1E06" w:rsidRDefault="000E1E06" w:rsidP="001548E3">
      <w:pPr>
        <w:spacing w:line="480" w:lineRule="auto"/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sz w:val="24"/>
          <w:szCs w:val="24"/>
          <w:lang w:val="en"/>
        </w:rPr>
        <w:t xml:space="preserve">     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The College 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issued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the names of the Advisory Board of </w:t>
      </w:r>
      <w:r>
        <w:rPr>
          <w:rFonts w:asciiTheme="majorBidi" w:hAnsiTheme="majorBidi" w:cstheme="majorBidi"/>
          <w:sz w:val="24"/>
          <w:szCs w:val="24"/>
          <w:lang w:val="en"/>
        </w:rPr>
        <w:t>t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he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Centers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and included a group of elite specialized faculty members 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who hold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PhD 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degrees. T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he Writing Center includes at least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six (6) members</w:t>
      </w:r>
      <w:r>
        <w:rPr>
          <w:rFonts w:asciiTheme="majorBidi" w:hAnsiTheme="majorBidi" w:cstheme="majorBidi"/>
          <w:sz w:val="24"/>
          <w:szCs w:val="24"/>
          <w:lang w:val="en"/>
        </w:rPr>
        <w:t>.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translation center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included three 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(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3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)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members specialized in oral and 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written 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translation</w:t>
      </w:r>
      <w:r>
        <w:rPr>
          <w:rFonts w:asciiTheme="majorBidi" w:hAnsiTheme="majorBidi" w:cstheme="majorBidi"/>
          <w:sz w:val="24"/>
          <w:szCs w:val="24"/>
          <w:lang w:val="en"/>
        </w:rPr>
        <w:t>.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"/>
        </w:rPr>
        <w:t>T</w:t>
      </w:r>
      <w:r w:rsidRPr="000E1E06">
        <w:rPr>
          <w:rFonts w:asciiTheme="majorBidi" w:hAnsiTheme="majorBidi" w:cstheme="majorBidi"/>
          <w:sz w:val="24"/>
          <w:szCs w:val="24"/>
          <w:lang w:val="en"/>
        </w:rPr>
        <w:t>he Literature Center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also i</w:t>
      </w:r>
      <w:r w:rsidR="000D61F1">
        <w:rPr>
          <w:rFonts w:asciiTheme="majorBidi" w:hAnsiTheme="majorBidi" w:cstheme="majorBidi"/>
          <w:sz w:val="24"/>
          <w:szCs w:val="24"/>
          <w:lang w:val="en"/>
        </w:rPr>
        <w:t>ncluded three (3) members.</w:t>
      </w:r>
    </w:p>
    <w:p w14:paraId="5BDF0F89" w14:textId="77777777" w:rsidR="00D51A52" w:rsidRPr="00BF41FE" w:rsidRDefault="00D51A52" w:rsidP="00D51A5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F41FE">
        <w:rPr>
          <w:rFonts w:asciiTheme="majorBidi" w:hAnsiTheme="majorBidi" w:cstheme="majorBidi"/>
          <w:b/>
          <w:bCs/>
          <w:sz w:val="24"/>
          <w:szCs w:val="24"/>
          <w:u w:val="single"/>
        </w:rPr>
        <w:t>The Translation Center Members:</w:t>
      </w:r>
    </w:p>
    <w:p w14:paraId="1763D848" w14:textId="77777777" w:rsidR="00D51A52" w:rsidRPr="00BF41FE" w:rsidRDefault="00D51A52" w:rsidP="00D51A52">
      <w:pPr>
        <w:rPr>
          <w:rFonts w:asciiTheme="majorBidi" w:hAnsiTheme="majorBidi" w:cstheme="majorBidi"/>
          <w:sz w:val="24"/>
          <w:szCs w:val="24"/>
        </w:rPr>
      </w:pPr>
      <w:r w:rsidRPr="00BF41FE">
        <w:rPr>
          <w:rFonts w:asciiTheme="majorBidi" w:hAnsiTheme="majorBidi" w:cstheme="majorBidi"/>
          <w:sz w:val="24"/>
          <w:szCs w:val="24"/>
        </w:rPr>
        <w:t>Dr. Faisal Al-</w:t>
      </w:r>
      <w:proofErr w:type="spellStart"/>
      <w:r w:rsidRPr="00BF41FE">
        <w:rPr>
          <w:rFonts w:asciiTheme="majorBidi" w:hAnsiTheme="majorBidi" w:cstheme="majorBidi"/>
          <w:sz w:val="24"/>
          <w:szCs w:val="24"/>
        </w:rPr>
        <w:t>Mualej</w:t>
      </w:r>
      <w:proofErr w:type="spellEnd"/>
    </w:p>
    <w:p w14:paraId="6C6D1001" w14:textId="77777777" w:rsidR="00D51A52" w:rsidRPr="00BF41FE" w:rsidRDefault="00D51A52" w:rsidP="00D51A52">
      <w:pPr>
        <w:rPr>
          <w:rFonts w:asciiTheme="majorBidi" w:hAnsiTheme="majorBidi" w:cstheme="majorBidi"/>
          <w:sz w:val="24"/>
          <w:szCs w:val="24"/>
        </w:rPr>
      </w:pPr>
      <w:r w:rsidRPr="00BF41FE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BF41FE">
        <w:rPr>
          <w:rFonts w:asciiTheme="majorBidi" w:hAnsiTheme="majorBidi" w:cstheme="majorBidi"/>
          <w:sz w:val="24"/>
          <w:szCs w:val="24"/>
        </w:rPr>
        <w:t>Abdulhameed</w:t>
      </w:r>
      <w:proofErr w:type="spellEnd"/>
      <w:r w:rsidRPr="00BF4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41FE">
        <w:rPr>
          <w:rFonts w:asciiTheme="majorBidi" w:hAnsiTheme="majorBidi" w:cstheme="majorBidi"/>
          <w:sz w:val="24"/>
          <w:szCs w:val="24"/>
        </w:rPr>
        <w:t>Elewa</w:t>
      </w:r>
      <w:proofErr w:type="spellEnd"/>
    </w:p>
    <w:p w14:paraId="2F0BEC01" w14:textId="77777777" w:rsidR="00D51A52" w:rsidRDefault="00D51A52" w:rsidP="00D51A5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F41FE">
        <w:rPr>
          <w:rFonts w:asciiTheme="majorBidi" w:hAnsiTheme="majorBidi" w:cstheme="majorBidi"/>
          <w:b/>
          <w:bCs/>
          <w:sz w:val="24"/>
          <w:szCs w:val="24"/>
          <w:u w:val="single"/>
        </w:rPr>
        <w:t>The Writing Center Members:</w:t>
      </w:r>
    </w:p>
    <w:p w14:paraId="77699CBB" w14:textId="77777777" w:rsidR="00D51A52" w:rsidRPr="00BF41FE" w:rsidRDefault="00D51A52" w:rsidP="00D51A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Omar Al-</w:t>
      </w:r>
      <w:proofErr w:type="spellStart"/>
      <w:r>
        <w:rPr>
          <w:rFonts w:asciiTheme="majorBidi" w:hAnsiTheme="majorBidi" w:cstheme="majorBidi"/>
          <w:sz w:val="24"/>
          <w:szCs w:val="24"/>
        </w:rPr>
        <w:t>Dahshan</w:t>
      </w:r>
      <w:proofErr w:type="spellEnd"/>
    </w:p>
    <w:p w14:paraId="29AE9EE2" w14:textId="77777777" w:rsidR="00D51A52" w:rsidRPr="00BF41FE" w:rsidRDefault="00D51A52" w:rsidP="00D51A52">
      <w:pPr>
        <w:rPr>
          <w:rFonts w:asciiTheme="majorBidi" w:hAnsiTheme="majorBidi" w:cstheme="majorBidi"/>
          <w:sz w:val="24"/>
          <w:szCs w:val="24"/>
        </w:rPr>
      </w:pPr>
      <w:r w:rsidRPr="00BF41FE">
        <w:rPr>
          <w:rFonts w:asciiTheme="majorBidi" w:hAnsiTheme="majorBidi" w:cstheme="majorBidi"/>
          <w:sz w:val="24"/>
          <w:szCs w:val="24"/>
        </w:rPr>
        <w:t xml:space="preserve">Dr. Mohammad </w:t>
      </w:r>
      <w:proofErr w:type="spellStart"/>
      <w:r w:rsidRPr="00BF41FE">
        <w:rPr>
          <w:rFonts w:asciiTheme="majorBidi" w:hAnsiTheme="majorBidi" w:cstheme="majorBidi"/>
          <w:sz w:val="24"/>
          <w:szCs w:val="24"/>
        </w:rPr>
        <w:t>Abdullateef</w:t>
      </w:r>
      <w:proofErr w:type="spellEnd"/>
    </w:p>
    <w:p w14:paraId="2B11FBC6" w14:textId="61AA7F15" w:rsidR="00D51A52" w:rsidRPr="00BF41FE" w:rsidRDefault="00900587" w:rsidP="00D51A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Talal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Alghizzi</w:t>
      </w:r>
      <w:bookmarkStart w:id="0" w:name="_GoBack"/>
      <w:bookmarkEnd w:id="0"/>
    </w:p>
    <w:p w14:paraId="6BF4B331" w14:textId="77777777" w:rsidR="00D51A52" w:rsidRPr="00BF41FE" w:rsidRDefault="00D51A52" w:rsidP="00D51A52">
      <w:pPr>
        <w:rPr>
          <w:rFonts w:asciiTheme="majorBidi" w:hAnsiTheme="majorBidi" w:cstheme="majorBidi"/>
          <w:sz w:val="24"/>
          <w:szCs w:val="24"/>
        </w:rPr>
      </w:pPr>
      <w:r w:rsidRPr="00BF41FE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BF41FE">
        <w:rPr>
          <w:rFonts w:asciiTheme="majorBidi" w:hAnsiTheme="majorBidi" w:cstheme="majorBidi"/>
          <w:sz w:val="24"/>
          <w:szCs w:val="24"/>
        </w:rPr>
        <w:t>Abdulmajeed</w:t>
      </w:r>
      <w:proofErr w:type="spellEnd"/>
      <w:r w:rsidRPr="00BF41F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BF41FE">
        <w:rPr>
          <w:rFonts w:asciiTheme="majorBidi" w:hAnsiTheme="majorBidi" w:cstheme="majorBidi"/>
          <w:sz w:val="24"/>
          <w:szCs w:val="24"/>
        </w:rPr>
        <w:t>Mansoor</w:t>
      </w:r>
      <w:proofErr w:type="spellEnd"/>
    </w:p>
    <w:p w14:paraId="258B5DF5" w14:textId="77777777" w:rsidR="00D51A52" w:rsidRPr="00BF41FE" w:rsidRDefault="00D51A52" w:rsidP="00D51A52">
      <w:pPr>
        <w:rPr>
          <w:rFonts w:asciiTheme="majorBidi" w:hAnsiTheme="majorBidi" w:cstheme="majorBidi"/>
          <w:sz w:val="24"/>
          <w:szCs w:val="24"/>
        </w:rPr>
      </w:pPr>
      <w:r w:rsidRPr="00BF41FE">
        <w:rPr>
          <w:rFonts w:asciiTheme="majorBidi" w:hAnsiTheme="majorBidi" w:cstheme="majorBidi"/>
          <w:sz w:val="24"/>
          <w:szCs w:val="24"/>
        </w:rPr>
        <w:t>Dr.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F41FE">
        <w:rPr>
          <w:rFonts w:asciiTheme="majorBidi" w:hAnsiTheme="majorBidi" w:cstheme="majorBidi"/>
          <w:sz w:val="24"/>
          <w:szCs w:val="24"/>
        </w:rPr>
        <w:t>Mohammad Al-Hammad</w:t>
      </w:r>
    </w:p>
    <w:p w14:paraId="6EA03CEB" w14:textId="77777777" w:rsidR="00D51A52" w:rsidRPr="00BF41FE" w:rsidRDefault="00D51A52" w:rsidP="00D51A5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F41FE">
        <w:rPr>
          <w:rFonts w:asciiTheme="majorBidi" w:hAnsiTheme="majorBidi" w:cstheme="majorBidi"/>
          <w:b/>
          <w:bCs/>
          <w:sz w:val="24"/>
          <w:szCs w:val="24"/>
          <w:u w:val="single"/>
        </w:rPr>
        <w:t>The Literature Center Members:</w:t>
      </w:r>
    </w:p>
    <w:p w14:paraId="144DF710" w14:textId="77777777" w:rsidR="00D51A52" w:rsidRDefault="00D51A52" w:rsidP="00D51A52">
      <w:pPr>
        <w:rPr>
          <w:rFonts w:asciiTheme="majorBidi" w:hAnsiTheme="majorBidi" w:cstheme="majorBidi"/>
          <w:sz w:val="24"/>
          <w:szCs w:val="24"/>
        </w:rPr>
      </w:pPr>
      <w:r w:rsidRPr="00BF41FE">
        <w:rPr>
          <w:rFonts w:asciiTheme="majorBidi" w:hAnsiTheme="majorBidi" w:cstheme="majorBidi"/>
          <w:sz w:val="24"/>
          <w:szCs w:val="24"/>
        </w:rPr>
        <w:lastRenderedPageBreak/>
        <w:t>Dr. Khaled Al-</w:t>
      </w:r>
      <w:proofErr w:type="spellStart"/>
      <w:r w:rsidRPr="00BF41FE">
        <w:rPr>
          <w:rFonts w:asciiTheme="majorBidi" w:hAnsiTheme="majorBidi" w:cstheme="majorBidi"/>
          <w:sz w:val="24"/>
          <w:szCs w:val="24"/>
        </w:rPr>
        <w:t>Qadayme</w:t>
      </w:r>
      <w:proofErr w:type="spellEnd"/>
    </w:p>
    <w:p w14:paraId="0E0BE5AD" w14:textId="77777777" w:rsidR="00D51A52" w:rsidRPr="00BF41FE" w:rsidRDefault="00D51A52" w:rsidP="00D51A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Mohammad </w:t>
      </w:r>
      <w:proofErr w:type="spellStart"/>
      <w:r>
        <w:rPr>
          <w:rFonts w:asciiTheme="majorBidi" w:hAnsiTheme="majorBidi" w:cstheme="majorBidi"/>
          <w:sz w:val="24"/>
          <w:szCs w:val="24"/>
        </w:rPr>
        <w:t>Hazazi</w:t>
      </w:r>
      <w:proofErr w:type="spellEnd"/>
    </w:p>
    <w:p w14:paraId="7976CE8C" w14:textId="77777777" w:rsidR="00D51A52" w:rsidRPr="00BF41FE" w:rsidRDefault="00D51A52" w:rsidP="00D51A52">
      <w:pPr>
        <w:rPr>
          <w:rFonts w:asciiTheme="majorBidi" w:hAnsiTheme="majorBidi" w:cstheme="majorBidi"/>
          <w:sz w:val="24"/>
          <w:szCs w:val="24"/>
        </w:rPr>
      </w:pPr>
      <w:r w:rsidRPr="00BF41FE">
        <w:rPr>
          <w:rFonts w:asciiTheme="majorBidi" w:hAnsiTheme="majorBidi" w:cstheme="majorBidi"/>
          <w:sz w:val="24"/>
          <w:szCs w:val="24"/>
        </w:rPr>
        <w:t>Dr. Said Yousef</w:t>
      </w:r>
    </w:p>
    <w:p w14:paraId="1CDCC0D9" w14:textId="3343DAE0" w:rsidR="00D51A52" w:rsidRPr="000E1E06" w:rsidRDefault="00D51A52" w:rsidP="00D51A52">
      <w:pPr>
        <w:rPr>
          <w:rFonts w:asciiTheme="majorBidi" w:hAnsiTheme="majorBidi" w:cstheme="majorBidi"/>
          <w:sz w:val="24"/>
          <w:szCs w:val="24"/>
          <w:rtl/>
        </w:rPr>
      </w:pPr>
      <w:r w:rsidRPr="00BF41FE">
        <w:rPr>
          <w:rFonts w:asciiTheme="majorBidi" w:hAnsiTheme="majorBidi" w:cstheme="majorBidi"/>
          <w:sz w:val="24"/>
          <w:szCs w:val="24"/>
        </w:rPr>
        <w:t>Dr. Mohammad Al-</w:t>
      </w:r>
      <w:proofErr w:type="spellStart"/>
      <w:r w:rsidRPr="00BF41FE">
        <w:rPr>
          <w:rFonts w:asciiTheme="majorBidi" w:hAnsiTheme="majorBidi" w:cstheme="majorBidi"/>
          <w:sz w:val="24"/>
          <w:szCs w:val="24"/>
        </w:rPr>
        <w:t>Lethie</w:t>
      </w:r>
      <w:proofErr w:type="spellEnd"/>
    </w:p>
    <w:p w14:paraId="41682B66" w14:textId="77777777" w:rsidR="000E1E06" w:rsidRPr="000E1E06" w:rsidRDefault="000E1E06" w:rsidP="001548E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E1E06">
        <w:rPr>
          <w:rFonts w:asciiTheme="majorBidi" w:hAnsiTheme="majorBidi" w:cstheme="majorBidi"/>
          <w:b/>
          <w:bCs/>
          <w:sz w:val="24"/>
          <w:szCs w:val="24"/>
          <w:u w:val="single"/>
          <w:lang w:val="en"/>
        </w:rPr>
        <w:t>Week 3:</w:t>
      </w:r>
    </w:p>
    <w:p w14:paraId="5455B3CE" w14:textId="1E8C8FEB" w:rsidR="000E1E06" w:rsidRPr="000E1E06" w:rsidRDefault="000D61F1" w:rsidP="001548E3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val="en"/>
        </w:rPr>
        <w:t xml:space="preserve">     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>The Coordinator of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 xml:space="preserve"> Centers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"/>
        </w:rPr>
        <w:t>Mr.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 xml:space="preserve"> Ahmed Al-</w:t>
      </w:r>
      <w:proofErr w:type="spellStart"/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>Driss</w:t>
      </w:r>
      <w:proofErr w:type="spellEnd"/>
      <w:r w:rsidR="001548E3">
        <w:rPr>
          <w:rFonts w:asciiTheme="majorBidi" w:hAnsiTheme="majorBidi" w:cstheme="majorBidi"/>
          <w:sz w:val="24"/>
          <w:szCs w:val="24"/>
          <w:lang w:val="en"/>
        </w:rPr>
        <w:t>,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 xml:space="preserve"> contacted the Advisory Council by telephone and through social media (WhatsApp) in order to design a special quarterly schedule for each member of the Advisory Council of the Centers and to nominate those who wish to 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>conduct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 xml:space="preserve"> workshop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>s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 xml:space="preserve"> for students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>. The workshops have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 xml:space="preserve"> to be diverse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>, for instance,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>i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>n the fifth week one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>workshop</w:t>
      </w:r>
      <w:r w:rsidR="00E70B2C">
        <w:rPr>
          <w:rFonts w:asciiTheme="majorBidi" w:hAnsiTheme="majorBidi" w:cstheme="majorBidi"/>
          <w:sz w:val="24"/>
          <w:szCs w:val="24"/>
          <w:lang w:val="en"/>
        </w:rPr>
        <w:t xml:space="preserve"> for translation</w:t>
      </w:r>
      <w:r w:rsidR="001548E3">
        <w:rPr>
          <w:rFonts w:asciiTheme="majorBidi" w:hAnsiTheme="majorBidi" w:cstheme="majorBidi"/>
          <w:sz w:val="24"/>
          <w:szCs w:val="24"/>
          <w:lang w:val="en"/>
        </w:rPr>
        <w:t xml:space="preserve"> is conducted</w:t>
      </w:r>
      <w:r w:rsidR="000E1E06" w:rsidRPr="000E1E06">
        <w:rPr>
          <w:rFonts w:asciiTheme="majorBidi" w:hAnsiTheme="majorBidi" w:cstheme="majorBidi"/>
          <w:sz w:val="24"/>
          <w:szCs w:val="24"/>
          <w:lang w:val="en"/>
        </w:rPr>
        <w:t xml:space="preserve">, another workshop in the following week for writing and then a third workshop in the sixth week related to literary analysis and so on. </w:t>
      </w:r>
    </w:p>
    <w:p w14:paraId="76DFD82C" w14:textId="77777777" w:rsidR="005827A5" w:rsidRPr="000E1E06" w:rsidRDefault="005827A5" w:rsidP="001548E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5827A5" w:rsidRPr="000E1E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6"/>
    <w:rsid w:val="000D61F1"/>
    <w:rsid w:val="000E1E06"/>
    <w:rsid w:val="001548E3"/>
    <w:rsid w:val="005827A5"/>
    <w:rsid w:val="00900587"/>
    <w:rsid w:val="00D51A52"/>
    <w:rsid w:val="00DB084A"/>
    <w:rsid w:val="00E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96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F4AC31-2725-467E-9847-A8488FB228E1}"/>
</file>

<file path=customXml/itemProps2.xml><?xml version="1.0" encoding="utf-8"?>
<ds:datastoreItem xmlns:ds="http://schemas.openxmlformats.org/officeDocument/2006/customXml" ds:itemID="{FEA97FD4-567D-49C7-934B-5EC7D8ECF969}"/>
</file>

<file path=customXml/itemProps3.xml><?xml version="1.0" encoding="utf-8"?>
<ds:datastoreItem xmlns:ds="http://schemas.openxmlformats.org/officeDocument/2006/customXml" ds:itemID="{D421F04B-28C4-4E8E-BBB2-6B78BA903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5</cp:revision>
  <dcterms:created xsi:type="dcterms:W3CDTF">2019-10-22T18:08:00Z</dcterms:created>
  <dcterms:modified xsi:type="dcterms:W3CDTF">2019-10-24T10:38:00Z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