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E61FC4" w:rsidRPr="00454180" w14:paraId="5214115B" w14:textId="77777777" w:rsidTr="00E61FC4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524D4601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الاجتهاد</w:t>
            </w:r>
          </w:p>
        </w:tc>
      </w:tr>
      <w:tr w:rsidR="00E61FC4" w:rsidRPr="00454180" w14:paraId="28DDC292" w14:textId="77777777" w:rsidTr="00E61FC4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79837099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425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3B6F3802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BE4445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093CD587" w:rsidR="00EF018C" w:rsidRPr="00454180" w:rsidRDefault="00BE444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6F276AB5" w:rsidR="00EF018C" w:rsidRPr="00454180" w:rsidRDefault="00BE444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633F7DFD" w:rsidR="00EF018C" w:rsidRPr="00454180" w:rsidRDefault="00BE444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18D90372" w:rsidR="00EF018C" w:rsidRPr="00454180" w:rsidRDefault="00BE444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58115693" w:rsidR="00EF018C" w:rsidRPr="00454180" w:rsidRDefault="00BE444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4392590B" w:rsidR="00EF018C" w:rsidRPr="00454180" w:rsidRDefault="00BE444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189FB3A1" w:rsidR="00EF018C" w:rsidRPr="00454180" w:rsidRDefault="00BE444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3B9C82CE" w:rsidR="00EF018C" w:rsidRPr="00454180" w:rsidRDefault="00BE444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4CD623CF" w:rsidR="00EF018C" w:rsidRPr="00454180" w:rsidRDefault="00BE444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0416E612" w:rsidR="00EF018C" w:rsidRPr="00454180" w:rsidRDefault="00BE444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6FF6D61B" w:rsidR="00EF018C" w:rsidRPr="00454180" w:rsidRDefault="00BE444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459C34CE" w:rsidR="00EF018C" w:rsidRPr="00454180" w:rsidRDefault="00BE4445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3C13F986" w:rsidR="00EF018C" w:rsidRPr="00454180" w:rsidRDefault="00BE444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07C41B76" w:rsidR="00EF018C" w:rsidRPr="00454180" w:rsidRDefault="00BE4445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7B3EBEEF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(3) ساعات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5C892D1E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</w:t>
            </w:r>
            <w:r w:rsidR="00E61FC4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 الثامن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76E87F0D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E61FC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الحكم الشرعي</w:t>
            </w:r>
            <w:r w:rsidR="00E61FC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-</w:t>
            </w:r>
            <w:r w:rsidR="00E61FC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أصل 121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7C76BEDB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45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21C79705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45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00F961B4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45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5680FF96" w:rsidR="00673AFD" w:rsidRPr="00454180" w:rsidRDefault="005F4B84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F4B8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يح</w:t>
            </w:r>
            <w:r w:rsidR="00DE6839" w:rsidRPr="005F4B8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توي هذا المقرر على </w:t>
            </w:r>
            <w:r w:rsidR="00E61FC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الاجتهاد، وشروطه وأحكامه، حقيقة التقليد وأحكامه ومسائله، والفتوى وأهميتها وأثرها في المجتمعات الإسلامية، وكيفية ترتيب الأدلة الشرعية والترجيح بينها</w:t>
            </w:r>
            <w:r w:rsidR="00DE683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5C647C0F" w:rsidR="00807FAF" w:rsidRPr="00454180" w:rsidRDefault="00DE6839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F4B8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 w:rsidR="00E61FC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توضيح </w:t>
            </w:r>
            <w:r w:rsidR="00E61FC4">
              <w:rPr>
                <w:rFonts w:ascii="Traditional Arabic" w:hAnsi="Traditional Arabic" w:cs="Traditional Arabic"/>
                <w:sz w:val="28"/>
                <w:szCs w:val="28"/>
                <w:rtl/>
              </w:rPr>
              <w:t>معنى الاجتهاد، وشروطه وأحكامه، وحقيقة التقليد وأحكامه ومسائله، والفتوى وأهميتها وأثرها في المجتمعات الإسلامية، وكيفية ترتيب الأدلة الشرعية والترجيح بينها.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E61FC4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27206C98" w:rsidR="00E61FC4" w:rsidRPr="00454180" w:rsidRDefault="00E61FC4" w:rsidP="00E61FC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الاجتهاد وشروطه وأحكامه.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7719CDDA" w:rsidR="00E61FC4" w:rsidRPr="00454180" w:rsidRDefault="00E61FC4" w:rsidP="00E61FC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E61FC4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7CBB5E42" w:rsidR="00E61FC4" w:rsidRPr="00454180" w:rsidRDefault="00E61FC4" w:rsidP="00E61FC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التقليد وأحكامه.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428847A2" w:rsidR="00E61FC4" w:rsidRPr="00454180" w:rsidRDefault="00E61FC4" w:rsidP="00E61FC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E61FC4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283F2A78" w:rsidR="00E61FC4" w:rsidRPr="00454180" w:rsidRDefault="00E61FC4" w:rsidP="00E61FC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حقيقة الفتوى ومجالاتها وأحكامها.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4BA0E48D" w:rsidR="00E61FC4" w:rsidRPr="00454180" w:rsidRDefault="00E61FC4" w:rsidP="00E61FC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E61FC4" w:rsidRPr="00454180" w14:paraId="5F301D4E" w14:textId="0FB0AC1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8E9A245" w14:textId="4458FC4B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1.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3A530E14" w14:textId="1639ACC7" w:rsidR="00E61FC4" w:rsidRPr="00454180" w:rsidRDefault="00E61FC4" w:rsidP="00E61FC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ترتيب الأدلة، بحيث يدرك ما يستحق الترتيب منها.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C7E693" w14:textId="48DA443B" w:rsidR="00E61FC4" w:rsidRPr="00454180" w:rsidRDefault="00E61FC4" w:rsidP="00E61FC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E61FC4" w:rsidRPr="00454180" w14:paraId="3AF6503A" w14:textId="77777777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C5A0290" w14:textId="296847BA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1.5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242135DE" w14:textId="3DA619F9" w:rsidR="00E61FC4" w:rsidRPr="00454180" w:rsidRDefault="00E61FC4" w:rsidP="00E61FC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طرق الترجيح بين الأدلة النقلية والعقلية.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1C3A53" w14:textId="16755DF2" w:rsidR="00E61FC4" w:rsidRPr="00454180" w:rsidRDefault="00E61FC4" w:rsidP="00E61FC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ع2</w:t>
            </w: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E61FC4" w:rsidRPr="00454180" w14:paraId="45236895" w14:textId="1AE5498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55027456" w:rsidR="00E61FC4" w:rsidRPr="00454180" w:rsidRDefault="00E61FC4" w:rsidP="00E61FC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  <w:t xml:space="preserve">تحليل </w:t>
            </w:r>
            <w:r>
              <w:rPr>
                <w:rFonts w:ascii="Traditional Arabic" w:hAnsi="Traditional Arabic" w:cs="Traditional Arabic"/>
                <w:b/>
                <w:sz w:val="28"/>
                <w:szCs w:val="28"/>
                <w:rtl/>
              </w:rPr>
              <w:t xml:space="preserve">النصوص الأصولية </w:t>
            </w:r>
            <w:r>
              <w:rPr>
                <w:rFonts w:ascii="Traditional Arabic" w:hAnsi="Traditional Arabic" w:cs="Traditional Arabic"/>
                <w:b/>
                <w:sz w:val="28"/>
                <w:szCs w:val="28"/>
                <w:rtl/>
                <w:lang w:val="en-AU"/>
              </w:rPr>
              <w:t>بما يثري الملكة الاستنباطية في أبواب الاجتهاد والتقليد والفتوى والتعارض والترجيح.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5EA72435" w:rsidR="00E61FC4" w:rsidRPr="00454180" w:rsidRDefault="00E61FC4" w:rsidP="00E61FC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م1</w:t>
            </w:r>
          </w:p>
        </w:tc>
      </w:tr>
      <w:tr w:rsidR="00E61FC4" w:rsidRPr="00454180" w14:paraId="597D1414" w14:textId="60019B8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1BB78013" w:rsidR="00E61FC4" w:rsidRPr="00454180" w:rsidRDefault="00E61FC4" w:rsidP="00E61FC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sz w:val="28"/>
                <w:szCs w:val="28"/>
                <w:rtl/>
              </w:rPr>
              <w:t>الموازنة بين نصوص الكتاب والسنة التي ظاهرها التعارض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7AAC9BF3" w:rsidR="00E61FC4" w:rsidRPr="00454180" w:rsidRDefault="00E61FC4" w:rsidP="00E61FC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م2</w:t>
            </w:r>
          </w:p>
        </w:tc>
      </w:tr>
      <w:tr w:rsidR="00E61FC4" w:rsidRPr="00454180" w14:paraId="16085D39" w14:textId="361EE7B6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466D75BE" w:rsidR="00E61FC4" w:rsidRPr="00454180" w:rsidRDefault="00E61FC4" w:rsidP="00E61FC4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DA33508" w14:textId="37C909BD" w:rsidR="00E61FC4" w:rsidRPr="00454180" w:rsidRDefault="00E61FC4" w:rsidP="00E61FC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ربط القواعد الأصولية المتعلقة بأبواب الاجتهاد والتعارض والترجيح بفروع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02AA493D" w:rsidR="00E61FC4" w:rsidRPr="00454180" w:rsidRDefault="00E61FC4" w:rsidP="00E61FC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م3</w:t>
            </w:r>
          </w:p>
        </w:tc>
      </w:tr>
      <w:tr w:rsidR="00416FE2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E3CC1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27B5EE5B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26AEC5F4" w:rsidR="00AE3CC1" w:rsidRPr="00454180" w:rsidRDefault="00454324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5F4B8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1</w:t>
            </w:r>
          </w:p>
        </w:tc>
      </w:tr>
      <w:tr w:rsidR="00AE3CC1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6ECAA101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336FCFBF" w:rsidR="00AE3CC1" w:rsidRPr="00454180" w:rsidRDefault="00454324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AE3CC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AE3CC1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1799C264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7CC24C64" w:rsidR="00AE3CC1" w:rsidRPr="00454180" w:rsidRDefault="00454324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AE3CC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1013ECB5" w14:textId="77777777" w:rsidR="001F538D" w:rsidRDefault="001F538D" w:rsidP="00283B54">
      <w:pPr>
        <w:pStyle w:val="1"/>
        <w:rPr>
          <w:rFonts w:ascii="Traditional Arabic" w:hAnsi="Traditional Arabic" w:cs="Traditional Arabic"/>
          <w:rtl/>
        </w:rPr>
      </w:pPr>
      <w:bookmarkStart w:id="13" w:name="_Toc526247383"/>
      <w:bookmarkStart w:id="14" w:name="_Toc337789"/>
      <w:bookmarkEnd w:id="12"/>
    </w:p>
    <w:p w14:paraId="3F0E7F34" w14:textId="3FC8A94E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3B19DD" w:rsidRPr="00454180" w14:paraId="7A7D722A" w14:textId="77777777" w:rsidTr="00C468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850AF6" w14:textId="2535FDB1" w:rsidR="003B19DD" w:rsidRDefault="003B19DD" w:rsidP="003B19DD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أولاً: الاجتهاد، حقيقته وأحكامه:</w:t>
            </w:r>
          </w:p>
          <w:p w14:paraId="34E533B1" w14:textId="77777777" w:rsid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تعريف الاجتهاد، ومشروعيته، ونشأته، وحكمه.</w:t>
            </w:r>
          </w:p>
          <w:p w14:paraId="6F5FD334" w14:textId="0241E46F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أركان الاجتهاد وشروط كل منها.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0CAEFDF8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1ECDCD5F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7FD3DE" w14:textId="77777777" w:rsid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تعبد النبي صلى الله عليه وسلم بالاجتهاد.</w:t>
            </w:r>
          </w:p>
          <w:p w14:paraId="3991BA1B" w14:textId="04C12A49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اجتهاد الصحابة رضي الله عنهم في زمن النبي صلى الله عليه وسلم.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6403845D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123517E9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685A66" w14:textId="0460EF7F" w:rsid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أقسام الاجتهاد ومراتبه. </w:t>
            </w:r>
          </w:p>
          <w:p w14:paraId="584C671E" w14:textId="15D0991B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تجزؤ الاجتهاد وأثره.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50D5A0B4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7575697F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E2F647" w14:textId="0DB9AB99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مجال الاجتهاد المشروع والممنوع</w:t>
            </w:r>
            <w:r w:rsidRPr="003B19D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، </w:t>
            </w: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وأثر ذلك في الإنكار على المخالف.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222F1990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54E1ECC3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47DF62D" w14:textId="35B9F2B6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منهج النظر في النوازل وضوابطه.</w:t>
            </w:r>
          </w:p>
          <w:p w14:paraId="345D31FC" w14:textId="00DD6B09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الاجتهاد الفردي والجماعي.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166D42BB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31606E1D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6D1777" w14:textId="047F1773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الاجتهاد بين التصويب والتخطئة.</w:t>
            </w:r>
          </w:p>
          <w:p w14:paraId="08D7B3A2" w14:textId="1AB34EAE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تعدد أقوال المجتهد وما ينسب إليه منها.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13506914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3975D73B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5B17EF" w14:textId="693521DE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التخريج الفقهي وأحكامه.</w:t>
            </w:r>
          </w:p>
          <w:p w14:paraId="11ABA1DF" w14:textId="77777777" w:rsid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تغير الاجتهاد.</w:t>
            </w:r>
          </w:p>
          <w:p w14:paraId="02404441" w14:textId="504F6A3E" w:rsidR="003B19DD" w:rsidRPr="003B19DD" w:rsidRDefault="003B19DD" w:rsidP="003B19DD">
            <w:pPr>
              <w:pStyle w:val="af"/>
              <w:numPr>
                <w:ilvl w:val="0"/>
                <w:numId w:val="2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نقض الاجتهاد وحالات تغير اجتهاد المجتهد.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35C643CA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3B19DD" w:rsidRPr="00454180" w14:paraId="0A17ABE2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DDA405" w14:textId="006D9739" w:rsidR="003B19DD" w:rsidRDefault="003B19DD" w:rsidP="003B19DD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ثانياً: التقليد وأحكامه:</w:t>
            </w:r>
          </w:p>
          <w:p w14:paraId="5EEA43D5" w14:textId="05B38A9F" w:rsidR="003B19DD" w:rsidRP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تعريف التقليد وعلاقته بالمصطلحات ذات الصلة.</w:t>
            </w:r>
          </w:p>
          <w:p w14:paraId="5C39317F" w14:textId="15CB92A7" w:rsidR="003B19DD" w:rsidRP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حكم التقليد ومجالاته.</w:t>
            </w:r>
          </w:p>
          <w:p w14:paraId="192CBD4A" w14:textId="641C8543" w:rsidR="003B19DD" w:rsidRP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تقليد المجتهد لغيره.</w:t>
            </w:r>
          </w:p>
          <w:p w14:paraId="646685CA" w14:textId="0CB3D697" w:rsidR="003B19DD" w:rsidRP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فيمن يستفتيه العامي؟</w:t>
            </w:r>
          </w:p>
          <w:p w14:paraId="2D2111E7" w14:textId="014FA7FE" w:rsidR="003B19DD" w:rsidRP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عمل العامي عند تعدد المفتين.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66766E47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075E6A09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F9A5B5" w14:textId="77777777" w:rsid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تتبع رخص المفتين، حكمه وأثره.</w:t>
            </w:r>
          </w:p>
          <w:p w14:paraId="54F3AA7F" w14:textId="77777777" w:rsid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معنى التلفيق الفقهي، وحكمه.</w:t>
            </w:r>
          </w:p>
          <w:p w14:paraId="61341089" w14:textId="77777777" w:rsid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حقيقة التمذهب، وحكمه.</w:t>
            </w:r>
          </w:p>
          <w:p w14:paraId="5F28B248" w14:textId="288A6AE8" w:rsidR="003B19DD" w:rsidRPr="003B19DD" w:rsidRDefault="003B19DD" w:rsidP="003B19DD">
            <w:pPr>
              <w:pStyle w:val="af"/>
              <w:numPr>
                <w:ilvl w:val="0"/>
                <w:numId w:val="2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B19DD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الإلزام بمذهب معين في مجال القضاء.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38207715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4280793D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B963EC" w14:textId="16CEE7FA" w:rsidR="003B19DD" w:rsidRDefault="003B19DD" w:rsidP="003B19DD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ثالثاً: الفتوى وأحكامها:</w:t>
            </w:r>
          </w:p>
          <w:p w14:paraId="48E4D062" w14:textId="77777777" w:rsidR="001F538D" w:rsidRPr="001F538D" w:rsidRDefault="003B19DD" w:rsidP="001F538D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color w:val="FF0000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تعريف الفتوى وأهميتها، وعلاقتها بالمصطلحات ذات الصلة.</w:t>
            </w:r>
          </w:p>
          <w:p w14:paraId="0CB92E6A" w14:textId="77777777" w:rsidR="001F538D" w:rsidRPr="001F538D" w:rsidRDefault="003B19DD" w:rsidP="001F538D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color w:val="FF0000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ضوابط الفتوى وآدابها </w:t>
            </w:r>
          </w:p>
          <w:p w14:paraId="49140A58" w14:textId="77777777" w:rsidR="001F538D" w:rsidRPr="001F538D" w:rsidRDefault="003B19DD" w:rsidP="001F538D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color w:val="FF0000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شروط المفتي. </w:t>
            </w:r>
          </w:p>
          <w:p w14:paraId="166F5E15" w14:textId="4C0D4E22" w:rsidR="003B19DD" w:rsidRPr="001F538D" w:rsidRDefault="003B19DD" w:rsidP="001F538D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color w:val="FF0000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مجالات الفتوى</w:t>
            </w:r>
            <w:r w:rsidR="001F538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، </w:t>
            </w: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والمؤثرات فيها، ووسائلها في العصر الحاضر. 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9034D" w14:textId="77B4B004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04174116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6EF1B5" w14:textId="77777777" w:rsidR="001F538D" w:rsidRDefault="003B19DD" w:rsidP="001F538D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مراعاة المفتي حال المستفتي.</w:t>
            </w:r>
          </w:p>
          <w:p w14:paraId="5C95C2DF" w14:textId="77777777" w:rsidR="001F538D" w:rsidRDefault="003B19DD" w:rsidP="001F538D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أسباب الخطأ في الفتوى ومظاهره.</w:t>
            </w:r>
          </w:p>
          <w:p w14:paraId="217AEA89" w14:textId="7861B9C1" w:rsidR="003B19DD" w:rsidRPr="001F538D" w:rsidRDefault="003B19DD" w:rsidP="001F538D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الفتوى: حقيقته وأحكامه.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844352" w14:textId="3C5F1D7D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43F017C0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73A5521" w14:textId="606C379F" w:rsidR="003B19DD" w:rsidRPr="001F538D" w:rsidRDefault="003B19DD" w:rsidP="001F538D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F538D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رابعاً: التعارض والترجيح:</w:t>
            </w:r>
          </w:p>
          <w:p w14:paraId="43E0B25F" w14:textId="428770B6" w:rsidR="003B19DD" w:rsidRPr="001F538D" w:rsidRDefault="001F538D" w:rsidP="001F538D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</w:t>
            </w:r>
            <w:r w:rsidR="003B19DD"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عريف التعارض والترجيح، وعلاقتهما بالمصطلحات ذات الصلة.</w:t>
            </w:r>
          </w:p>
          <w:p w14:paraId="1E27C91F" w14:textId="7831C459" w:rsidR="003B19DD" w:rsidRPr="001F538D" w:rsidRDefault="003B19DD" w:rsidP="001F538D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ترتيب الأدلة في نظر المجتهد. </w:t>
            </w:r>
          </w:p>
          <w:p w14:paraId="31AE0642" w14:textId="71E6BDCB" w:rsidR="003B19DD" w:rsidRPr="001F538D" w:rsidRDefault="003B19DD" w:rsidP="001F538D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أنواع التعارض بين الأدلة الشرعية.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C32CD04" w14:textId="3F48F53B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5DE066E3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CBFFFB" w14:textId="34172037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3E0882A" w14:textId="608C8A02" w:rsidR="003B19DD" w:rsidRPr="001F538D" w:rsidRDefault="003B19DD" w:rsidP="001F538D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أسباب التعارض بين الأدلة الشرعية.</w:t>
            </w:r>
          </w:p>
          <w:p w14:paraId="57D46396" w14:textId="59E1080A" w:rsidR="003B19DD" w:rsidRPr="001F538D" w:rsidRDefault="003B19DD" w:rsidP="001F538D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شروط كل من التعارض والترجيح.</w:t>
            </w:r>
          </w:p>
          <w:p w14:paraId="69283B37" w14:textId="3E70144B" w:rsidR="003B19DD" w:rsidRPr="001F538D" w:rsidRDefault="003B19DD" w:rsidP="001F538D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مناهج المجتهدين في دفع التعارض.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7490B6" w14:textId="7004F4C1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60B57D24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D80B54" w14:textId="057F57CE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374877" w14:textId="6F8A9634" w:rsidR="003B19DD" w:rsidRPr="001F538D" w:rsidRDefault="003B19DD" w:rsidP="001F538D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طرق الترجيح بين الأدلة النقلية، مع التمثيل بتطبيقات فقهية.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6E3EADA" w14:textId="31C4A9F3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3B19DD" w:rsidRPr="00454180" w14:paraId="708D1F56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D8EC704" w14:textId="3F4F2749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15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759E5F" w14:textId="4098C4F4" w:rsidR="003B19DD" w:rsidRPr="001F538D" w:rsidRDefault="003B19DD" w:rsidP="001F538D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>طرق الترجيح بين الأدلة العقلية</w:t>
            </w:r>
            <w:r w:rsidR="001F538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1F538D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مع التمثيل بتطبيقات فقهية.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0498C04" w14:textId="43D4C95A" w:rsidR="003B19DD" w:rsidRPr="00454180" w:rsidRDefault="003B19DD" w:rsidP="003B19D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791DDD83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45</w:t>
            </w:r>
          </w:p>
        </w:tc>
      </w:tr>
    </w:tbl>
    <w:p w14:paraId="13BD6D71" w14:textId="6547E94B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1F538D" w:rsidRPr="00454180" w14:paraId="7D932913" w14:textId="77777777" w:rsidTr="0087381E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1F538D" w:rsidRPr="00454180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4332DC67" w:rsidR="001F538D" w:rsidRPr="00454180" w:rsidRDefault="001F538D" w:rsidP="001F538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توضيح حقيقة الاجتهاد وشروطه وأحكامه.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1F538D" w:rsidRPr="00454180" w14:paraId="59024F89" w14:textId="77777777" w:rsidTr="0087381E">
        <w:trPr>
          <w:trHeight w:val="1400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1F538D" w:rsidRPr="00454180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60DAC134" w:rsidR="001F538D" w:rsidRPr="00454180" w:rsidRDefault="001F538D" w:rsidP="001F538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توضيح حقيقة التقليد وأحكامه.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F538D" w:rsidRPr="00454180" w14:paraId="549F71E9" w14:textId="77777777" w:rsidTr="0087381E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1F538D" w:rsidRPr="00454180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6DB55715" w:rsidR="001F538D" w:rsidRPr="00454180" w:rsidRDefault="001F538D" w:rsidP="001F538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بيان حقيقة الفتوى ومجالاتها وأحكامها.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F538D" w:rsidRPr="00454180" w14:paraId="5373E870" w14:textId="77777777" w:rsidTr="004A7F6A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23BF011C" w14:textId="504E779B" w:rsidR="001F538D" w:rsidRPr="00454180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1.4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19A5454" w14:textId="113E4692" w:rsidR="001F538D" w:rsidRPr="00454180" w:rsidRDefault="001F538D" w:rsidP="001F538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ترتيب الأدلة، بحيث يدرك ما يستحق الترتيب منها.</w:t>
            </w:r>
          </w:p>
        </w:tc>
        <w:tc>
          <w:tcPr>
            <w:tcW w:w="2437" w:type="dxa"/>
            <w:vMerge/>
            <w:vAlign w:val="center"/>
          </w:tcPr>
          <w:p w14:paraId="48A20D75" w14:textId="77777777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BEB0D8F" w14:textId="77777777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F538D" w:rsidRPr="00454180" w14:paraId="6C367A1B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0BDCCDC1" w14:textId="455DC56C" w:rsidR="001F538D" w:rsidRPr="001F538D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1.5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30CE2E8B" w14:textId="687FB803" w:rsidR="001F538D" w:rsidRPr="00454180" w:rsidRDefault="001F538D" w:rsidP="001F538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توضيح طرق الترجيح بين الأدلة النقلية والعقلية.</w:t>
            </w:r>
          </w:p>
        </w:tc>
        <w:tc>
          <w:tcPr>
            <w:tcW w:w="2437" w:type="dxa"/>
            <w:vMerge/>
            <w:tcBorders>
              <w:bottom w:val="single" w:sz="8" w:space="0" w:color="auto"/>
            </w:tcBorders>
            <w:vAlign w:val="center"/>
          </w:tcPr>
          <w:p w14:paraId="70DC64A2" w14:textId="77777777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8" w:space="0" w:color="auto"/>
            </w:tcBorders>
            <w:vAlign w:val="center"/>
          </w:tcPr>
          <w:p w14:paraId="520D8865" w14:textId="77777777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1F538D" w:rsidRPr="00454180" w14:paraId="4D836130" w14:textId="77777777" w:rsidTr="004A7F6A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1F538D" w:rsidRPr="00454180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70381F01" w:rsidR="001F538D" w:rsidRPr="00454180" w:rsidRDefault="001F538D" w:rsidP="001F538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  <w:t xml:space="preserve">أن يكون الطالب قادرًا على تحليل </w:t>
            </w:r>
            <w:r>
              <w:rPr>
                <w:rFonts w:ascii="Traditional Arabic" w:hAnsi="Traditional Arabic" w:cs="Traditional Arabic"/>
                <w:b/>
                <w:sz w:val="28"/>
                <w:szCs w:val="28"/>
                <w:rtl/>
              </w:rPr>
              <w:t xml:space="preserve">النصوص الأصولية </w:t>
            </w:r>
            <w:r>
              <w:rPr>
                <w:rFonts w:ascii="Traditional Arabic" w:hAnsi="Traditional Arabic" w:cs="Traditional Arabic"/>
                <w:b/>
                <w:sz w:val="28"/>
                <w:szCs w:val="28"/>
                <w:rtl/>
                <w:lang w:val="en-AU"/>
              </w:rPr>
              <w:t>بما يثري الملكة الاستنباطية في أبواب الاجتهاد والتقليد والفتوى والتعارض والترجيح.</w:t>
            </w:r>
          </w:p>
        </w:tc>
        <w:tc>
          <w:tcPr>
            <w:tcW w:w="2437" w:type="dxa"/>
            <w:vAlign w:val="center"/>
          </w:tcPr>
          <w:p w14:paraId="4826F75F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9ECDDDE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الخارجية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F0845C5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6B697247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4751F438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E12EDDF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73C6293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29E5DB8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07E3E27" w14:textId="77777777" w:rsidR="001F538D" w:rsidRPr="00454180" w:rsidRDefault="001F538D" w:rsidP="001F538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934983E" w14:textId="26231DA2" w:rsidR="001F538D" w:rsidRPr="00454180" w:rsidRDefault="001F538D" w:rsidP="001F538D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2C34A3EC" w14:textId="77777777" w:rsidR="001F538D" w:rsidRPr="00454180" w:rsidRDefault="001F538D" w:rsidP="001F538D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7A8166ED" w14:textId="77777777" w:rsidR="001F538D" w:rsidRPr="00454180" w:rsidRDefault="001F538D" w:rsidP="001F538D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51569C44" w14:textId="77777777" w:rsidR="001F538D" w:rsidRPr="00454180" w:rsidRDefault="001F538D" w:rsidP="001F538D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02B5B473" w14:textId="77777777" w:rsidR="001F538D" w:rsidRPr="00454180" w:rsidRDefault="001F538D" w:rsidP="001F538D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0FD847CB" w14:textId="77777777" w:rsidR="001F538D" w:rsidRPr="00454180" w:rsidRDefault="001F538D" w:rsidP="001F538D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746EA12" w14:textId="77777777" w:rsidR="001F538D" w:rsidRPr="00454180" w:rsidRDefault="001F538D" w:rsidP="001F538D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768EB5A3" w:rsidR="001F538D" w:rsidRPr="00454180" w:rsidRDefault="001F538D" w:rsidP="001F538D">
            <w:pPr>
              <w:pStyle w:val="af"/>
              <w:numPr>
                <w:ilvl w:val="0"/>
                <w:numId w:val="18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017B4E" w:rsidRPr="00454180" w14:paraId="1AA55F8C" w14:textId="77777777" w:rsidTr="004A7F6A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017B4E" w:rsidRPr="00454180" w:rsidRDefault="00017B4E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0980832E" w:rsidR="00017B4E" w:rsidRPr="00454180" w:rsidRDefault="00017B4E" w:rsidP="00017B4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/>
                <w:b/>
                <w:sz w:val="28"/>
                <w:szCs w:val="28"/>
                <w:rtl/>
              </w:rPr>
              <w:t xml:space="preserve">الموازنة بين نصوص الكتاب والسنة التي ظاهرها التعارض وفق المنهجية </w:t>
            </w:r>
            <w:r>
              <w:rPr>
                <w:rFonts w:ascii="Traditional Arabic" w:hAnsi="Traditional Arabic" w:cs="Traditional Arabic"/>
                <w:b/>
                <w:sz w:val="28"/>
                <w:szCs w:val="28"/>
                <w:rtl/>
              </w:rPr>
              <w:lastRenderedPageBreak/>
              <w:t>العلمية.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71434406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المحاضرات الصفية.</w:t>
            </w:r>
          </w:p>
          <w:p w14:paraId="3C958E79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50877EEA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القراءة الناقدة.</w:t>
            </w:r>
          </w:p>
          <w:p w14:paraId="791CB15E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5CCD6599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4EBF8190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23DA4921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8344C56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59612E72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003FB5E4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731A394" w14:textId="77777777" w:rsidR="00017B4E" w:rsidRPr="00454180" w:rsidRDefault="00017B4E" w:rsidP="00017B4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52299E06" w14:textId="365D1DA3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120A0ADB" w14:textId="77777777" w:rsidR="00017B4E" w:rsidRPr="00454180" w:rsidRDefault="00017B4E" w:rsidP="00017B4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264F1E6B" w14:textId="77777777" w:rsidR="00017B4E" w:rsidRPr="00454180" w:rsidRDefault="00017B4E" w:rsidP="00017B4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44EC4D0" w14:textId="77777777" w:rsidR="00017B4E" w:rsidRPr="00454180" w:rsidRDefault="00017B4E" w:rsidP="00017B4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تقييم الواجبات المنزلية.</w:t>
            </w:r>
          </w:p>
          <w:p w14:paraId="1CE14684" w14:textId="77777777" w:rsidR="00017B4E" w:rsidRPr="00454180" w:rsidRDefault="00017B4E" w:rsidP="00017B4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095AFF76" w14:textId="77777777" w:rsidR="00017B4E" w:rsidRPr="00454180" w:rsidRDefault="00017B4E" w:rsidP="00017B4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3070C9D" w14:textId="77777777" w:rsidR="00017B4E" w:rsidRPr="00454180" w:rsidRDefault="00017B4E" w:rsidP="00017B4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1A03887" w14:textId="407BA619" w:rsidR="00017B4E" w:rsidRPr="00454180" w:rsidRDefault="00017B4E" w:rsidP="00017B4E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017B4E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017607A5" w:rsidR="00017B4E" w:rsidRPr="00454180" w:rsidRDefault="00017B4E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3E1A0221" w:rsidR="00017B4E" w:rsidRPr="00454180" w:rsidRDefault="00017B4E" w:rsidP="00017B4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  <w:t xml:space="preserve">أن يكون الطالب قادرًا على </w:t>
            </w: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ربط القواعد الأصولية المتعلقة بأبواب الاجتهاد والتعارض والترجيح بفروع المسائل القديمة والنوازل المستجدة.</w:t>
            </w:r>
          </w:p>
        </w:tc>
        <w:tc>
          <w:tcPr>
            <w:tcW w:w="2437" w:type="dxa"/>
            <w:vAlign w:val="center"/>
          </w:tcPr>
          <w:p w14:paraId="4768B76B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175156F8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26822C6E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6AEF449C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8280DE7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33AA533A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284798BC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5DBB34C5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23AF27ED" w14:textId="71E4468D" w:rsidR="00017B4E" w:rsidRPr="00454180" w:rsidRDefault="00017B4E" w:rsidP="00017B4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1F6A0F0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5D88F525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6A31841A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08A5B65C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5851A3E3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4F092BB5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DDE9C57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119B6187" w14:textId="50208A6C" w:rsidR="00017B4E" w:rsidRPr="00454180" w:rsidRDefault="00017B4E" w:rsidP="00017B4E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تقرير الاستقراء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 xml:space="preserve">تأليف فرق عمل لإنجاز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تقويم أداء الطلبة أثناء 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 xml:space="preserve">ملاحظة أداء الطلبة في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CD2F3D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قادراً على الالتزام بالقيم الإسلامية،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EB44C3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231561A" w14:textId="2676EFBC" w:rsidR="003A0325" w:rsidRPr="00017B4E" w:rsidRDefault="00C26B99" w:rsidP="00017B4E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017B4E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017B4E" w:rsidRPr="00454180" w:rsidRDefault="00017B4E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3A772661" w14:textId="44F48C96" w:rsidR="00017B4E" w:rsidRPr="00454180" w:rsidRDefault="00017B4E" w:rsidP="00017B4E">
            <w:pPr>
              <w:pStyle w:val="af"/>
              <w:numPr>
                <w:ilvl w:val="0"/>
                <w:numId w:val="2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كتاب روضة الناظر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وجنة المناظر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لابن قدامة</w:t>
            </w:r>
          </w:p>
        </w:tc>
      </w:tr>
      <w:tr w:rsidR="00017B4E" w:rsidRPr="00454180" w14:paraId="5B62A824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017B4E" w:rsidRPr="00454180" w:rsidRDefault="00017B4E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4EA6144E" w14:textId="01E19107" w:rsidR="00017B4E" w:rsidRDefault="00017B4E" w:rsidP="00017B4E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ـشرح مختصر الروضة</w:t>
            </w:r>
            <w:r w:rsidR="004A7F6A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proofErr w:type="spellStart"/>
            <w:r w:rsidR="004A7F6A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للطوفي</w:t>
            </w:r>
            <w:proofErr w:type="spellEnd"/>
            <w:r w:rsidR="004A7F6A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5465C96F" w14:textId="45855E55" w:rsidR="00017B4E" w:rsidRDefault="00017B4E" w:rsidP="00017B4E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ـالمستصفى للغزالي.</w:t>
            </w:r>
          </w:p>
          <w:p w14:paraId="5FED9637" w14:textId="2880C3D7" w:rsidR="00017B4E" w:rsidRDefault="00017B4E" w:rsidP="00017B4E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ـشرح الكوكب المنير لابن النجار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38A8B597" w14:textId="03185542" w:rsidR="00017B4E" w:rsidRDefault="00017B4E" w:rsidP="00017B4E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أدب المفتي والمستفتي لابن الصلاح.</w:t>
            </w:r>
          </w:p>
          <w:p w14:paraId="7DF04409" w14:textId="77777777" w:rsidR="004A7F6A" w:rsidRDefault="00017B4E" w:rsidP="004A7F6A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القول المفيد في أدلة الاجتهاد والتقليد للشوكاني.</w:t>
            </w:r>
          </w:p>
          <w:p w14:paraId="4F1B9A66" w14:textId="056F05C2" w:rsidR="00017B4E" w:rsidRPr="004A7F6A" w:rsidRDefault="00017B4E" w:rsidP="004A7F6A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A7F6A">
              <w:rPr>
                <w:rFonts w:ascii="Traditional Arabic" w:hAnsi="Traditional Arabic" w:cs="Traditional Arabic"/>
                <w:sz w:val="28"/>
                <w:szCs w:val="28"/>
                <w:rtl/>
              </w:rPr>
              <w:t>إرشاد النقاد إلى تيسير الاجتهاد للصنعاني.</w:t>
            </w:r>
          </w:p>
          <w:p w14:paraId="3BABF0D2" w14:textId="18297641" w:rsidR="00017B4E" w:rsidRPr="004A7F6A" w:rsidRDefault="004A7F6A" w:rsidP="004A7F6A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مج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لة البحوث الإسلامية.</w:t>
            </w:r>
          </w:p>
        </w:tc>
      </w:tr>
      <w:tr w:rsidR="00017B4E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017B4E" w:rsidRPr="00454180" w:rsidRDefault="00017B4E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6A0B7F29" w:rsidR="00017B4E" w:rsidRPr="00454180" w:rsidRDefault="00017B4E" w:rsidP="00017B4E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017B4E" w:rsidRPr="00454180" w14:paraId="569C3E96" w14:textId="77777777" w:rsidTr="00017B4E">
        <w:trPr>
          <w:trHeight w:val="40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017B4E" w:rsidRPr="00454180" w:rsidRDefault="00017B4E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024A1A0F" w:rsidR="00017B4E" w:rsidRPr="00454180" w:rsidRDefault="004A7F6A" w:rsidP="00017B4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017B4E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68B98E1B" w14:textId="77777777" w:rsidR="003A0325" w:rsidRDefault="003A0325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</w:p>
    <w:p w14:paraId="21819F48" w14:textId="77777777" w:rsidR="003A0325" w:rsidRDefault="003A0325" w:rsidP="00524059">
      <w:pPr>
        <w:pStyle w:val="1"/>
        <w:rPr>
          <w:rFonts w:ascii="Traditional Arabic" w:hAnsi="Traditional Arabic" w:cs="Traditional Arabic"/>
          <w:rtl/>
        </w:rPr>
      </w:pPr>
    </w:p>
    <w:p w14:paraId="7FE61A27" w14:textId="77777777" w:rsidR="003A0325" w:rsidRDefault="003A0325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6FCEBC92" w14:textId="77777777" w:rsidR="003A0325" w:rsidRDefault="003A0325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05F8A" w14:textId="77777777" w:rsidR="00DC7A77" w:rsidRDefault="00DC7A77">
      <w:r>
        <w:separator/>
      </w:r>
    </w:p>
  </w:endnote>
  <w:endnote w:type="continuationSeparator" w:id="0">
    <w:p w14:paraId="4A59840F" w14:textId="77777777" w:rsidR="00DC7A77" w:rsidRDefault="00DC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BE4445" w:rsidRDefault="00BE444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BE4445" w:rsidRDefault="00BE444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BE4445" w:rsidRPr="000B5619" w:rsidRDefault="00BE4445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BE4445" w:rsidRPr="00705C7E" w:rsidRDefault="00BE4445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BE4445" w:rsidRPr="00705C7E" w:rsidRDefault="00BE4445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102654" w14:textId="77777777" w:rsidR="00DC7A77" w:rsidRDefault="00DC7A77">
      <w:r>
        <w:separator/>
      </w:r>
    </w:p>
  </w:footnote>
  <w:footnote w:type="continuationSeparator" w:id="0">
    <w:p w14:paraId="3E80EB19" w14:textId="77777777" w:rsidR="00DC7A77" w:rsidRDefault="00DC7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BE4445" w:rsidRPr="00A006BB" w:rsidRDefault="00BE4445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00A19"/>
    <w:multiLevelType w:val="hybridMultilevel"/>
    <w:tmpl w:val="D7C89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B7DB4"/>
    <w:multiLevelType w:val="hybridMultilevel"/>
    <w:tmpl w:val="64685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D45E0A"/>
    <w:multiLevelType w:val="hybridMultilevel"/>
    <w:tmpl w:val="ED6A7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71673A"/>
    <w:multiLevelType w:val="hybridMultilevel"/>
    <w:tmpl w:val="CF581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9034A"/>
    <w:multiLevelType w:val="hybridMultilevel"/>
    <w:tmpl w:val="A10CB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5"/>
  </w:num>
  <w:num w:numId="4">
    <w:abstractNumId w:val="25"/>
  </w:num>
  <w:num w:numId="5">
    <w:abstractNumId w:val="1"/>
  </w:num>
  <w:num w:numId="6">
    <w:abstractNumId w:val="21"/>
  </w:num>
  <w:num w:numId="7">
    <w:abstractNumId w:val="29"/>
  </w:num>
  <w:num w:numId="8">
    <w:abstractNumId w:val="15"/>
  </w:num>
  <w:num w:numId="9">
    <w:abstractNumId w:val="0"/>
  </w:num>
  <w:num w:numId="10">
    <w:abstractNumId w:val="22"/>
  </w:num>
  <w:num w:numId="11">
    <w:abstractNumId w:val="7"/>
  </w:num>
  <w:num w:numId="12">
    <w:abstractNumId w:val="28"/>
  </w:num>
  <w:num w:numId="13">
    <w:abstractNumId w:val="12"/>
  </w:num>
  <w:num w:numId="14">
    <w:abstractNumId w:val="11"/>
  </w:num>
  <w:num w:numId="15">
    <w:abstractNumId w:val="9"/>
  </w:num>
  <w:num w:numId="16">
    <w:abstractNumId w:val="10"/>
  </w:num>
  <w:num w:numId="17">
    <w:abstractNumId w:val="19"/>
  </w:num>
  <w:num w:numId="18">
    <w:abstractNumId w:val="27"/>
  </w:num>
  <w:num w:numId="19">
    <w:abstractNumId w:val="26"/>
  </w:num>
  <w:num w:numId="20">
    <w:abstractNumId w:val="8"/>
  </w:num>
  <w:num w:numId="21">
    <w:abstractNumId w:val="17"/>
  </w:num>
  <w:num w:numId="22">
    <w:abstractNumId w:val="16"/>
  </w:num>
  <w:num w:numId="23">
    <w:abstractNumId w:val="3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6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13"/>
  </w:num>
  <w:num w:numId="30">
    <w:abstractNumId w:val="20"/>
  </w:num>
  <w:num w:numId="31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17B4E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22"/>
    <w:rsid w:val="00171BC0"/>
    <w:rsid w:val="00173028"/>
    <w:rsid w:val="00180742"/>
    <w:rsid w:val="001818FB"/>
    <w:rsid w:val="00181EF9"/>
    <w:rsid w:val="00183D2F"/>
    <w:rsid w:val="00184345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A26FD"/>
    <w:rsid w:val="001A40BA"/>
    <w:rsid w:val="001A7281"/>
    <w:rsid w:val="001A760E"/>
    <w:rsid w:val="001B1AC1"/>
    <w:rsid w:val="001B272D"/>
    <w:rsid w:val="001B2E2E"/>
    <w:rsid w:val="001B3BF3"/>
    <w:rsid w:val="001B3E69"/>
    <w:rsid w:val="001B4FDE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3AA8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538D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19DD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324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A7F6A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076D6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AF6"/>
    <w:rsid w:val="009F681F"/>
    <w:rsid w:val="009F71BF"/>
    <w:rsid w:val="009F73DE"/>
    <w:rsid w:val="00A006BB"/>
    <w:rsid w:val="00A0179F"/>
    <w:rsid w:val="00A02D0B"/>
    <w:rsid w:val="00A0465C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7211"/>
    <w:rsid w:val="00AD0334"/>
    <w:rsid w:val="00AD1A5E"/>
    <w:rsid w:val="00AD45A5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6AE9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4445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03CC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B7F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C7A77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1FC4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C09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uiPriority w:val="99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uiPriority w:val="99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uiPriority w:val="99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1649</Words>
  <Characters>9401</Characters>
  <Application>Microsoft Office Word</Application>
  <DocSecurity>0</DocSecurity>
  <Lines>78</Lines>
  <Paragraphs>22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11028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9</cp:revision>
  <cp:lastPrinted>2020-12-08T10:16:00Z</cp:lastPrinted>
  <dcterms:created xsi:type="dcterms:W3CDTF">2020-12-01T20:07:00Z</dcterms:created>
  <dcterms:modified xsi:type="dcterms:W3CDTF">2020-12-08T15:25:00Z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