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1A4A4C" w:rsidRPr="00454180" w14:paraId="5214115B" w14:textId="77777777" w:rsidTr="001A4A4C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1A4A4C" w:rsidRPr="00454180" w:rsidRDefault="001A4A4C" w:rsidP="001A4A4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612D9C82" w:rsidR="001A4A4C" w:rsidRPr="00454180" w:rsidRDefault="001A4A4C" w:rsidP="001A4A4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87A9B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أدلة الأحكام (1)</w:t>
            </w:r>
          </w:p>
        </w:tc>
      </w:tr>
      <w:tr w:rsidR="001A4A4C" w:rsidRPr="00454180" w14:paraId="28DDC292" w14:textId="77777777" w:rsidTr="001A4A4C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1A4A4C" w:rsidRPr="00454180" w:rsidRDefault="001A4A4C" w:rsidP="001A4A4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1FB8373B" w:rsidR="001A4A4C" w:rsidRPr="00454180" w:rsidRDefault="001A4A4C" w:rsidP="001A4A4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87A9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أصل 122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1304FC2A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1E146B94" w:rsidR="00EF018C" w:rsidRPr="00454180" w:rsidRDefault="001A4A4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2A31BC11" w:rsidR="00EF018C" w:rsidRPr="00454180" w:rsidRDefault="001A4A4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54F2BD03" w:rsidR="00EF018C" w:rsidRPr="00454180" w:rsidRDefault="001A4A4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5688B94F" w:rsidR="00EF018C" w:rsidRPr="00454180" w:rsidRDefault="001A4A4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0780A14A" w:rsidR="00EF018C" w:rsidRPr="00454180" w:rsidRDefault="001A4A4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75261FA0" w:rsidR="00EF018C" w:rsidRPr="00454180" w:rsidRDefault="001A4A4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33422A9D" w:rsidR="00EF018C" w:rsidRPr="00454180" w:rsidRDefault="001A4A4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47251064" w:rsidR="00EF018C" w:rsidRPr="00454180" w:rsidRDefault="001A4A4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3CC4097A" w:rsidR="00EF018C" w:rsidRPr="00454180" w:rsidRDefault="001A4A4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3C715C65" w:rsidR="00EF018C" w:rsidRPr="00454180" w:rsidRDefault="001A4A4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63DACF82" w:rsidR="00EF018C" w:rsidRPr="00454180" w:rsidRDefault="001A4A4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2A920639" w:rsidR="00EF018C" w:rsidRPr="00454180" w:rsidRDefault="001A4A4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4EDD4FB1" w:rsidR="00EF018C" w:rsidRPr="00454180" w:rsidRDefault="001A4A4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1367FEB7" w:rsidR="00EF018C" w:rsidRPr="00454180" w:rsidRDefault="001A4A4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9F5939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15A04E9D" w:rsidR="00807FAF" w:rsidRPr="003A0325" w:rsidRDefault="00825FA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1A4A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</w:t>
            </w: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 ساعات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2E4D6970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</w:t>
            </w:r>
            <w:r w:rsidR="0014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ثاني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24402235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145A5C" w:rsidRPr="00B73E2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الحكم الشرعي</w:t>
            </w:r>
            <w:r w:rsidR="0014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-</w:t>
            </w:r>
            <w:r w:rsidR="00145A5C" w:rsidRPr="00B73E2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أصل 121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45A5C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3AE1B157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52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3468FEF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52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C4686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C468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C4686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6B19D226" w:rsidR="00DE6839" w:rsidRPr="00454180" w:rsidRDefault="00145A5C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</w:tr>
      <w:tr w:rsidR="00DE6839" w:rsidRPr="00454180" w14:paraId="1A5EEBA2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6F382318" w:rsidR="00DE6839" w:rsidRPr="00454180" w:rsidRDefault="00145A5C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1EED9EA1" w:rsidR="00673AFD" w:rsidRPr="00145A5C" w:rsidRDefault="00145A5C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3E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يحتوي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هذا المقرر على معنى الدليل وأقسام الأدلة </w:t>
            </w:r>
            <w:r w:rsidRPr="00B73E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إجمالاً،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دليل </w:t>
            </w:r>
            <w:r w:rsidRPr="00B73E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القرآن،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والاحتجاج </w:t>
            </w:r>
            <w:r w:rsidRPr="00B73E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دليل </w:t>
            </w:r>
            <w:r w:rsidRPr="00B73E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السنة،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B73E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وأنواعها،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والاحتجاج </w:t>
            </w:r>
            <w:r w:rsidRPr="00B73E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بها،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والرد على شبه </w:t>
            </w:r>
            <w:r w:rsidRPr="00B73E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منكريها،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وأقسام الخبر وحجية كل قسم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CE4C814" w:rsidR="00807FAF" w:rsidRPr="00454180" w:rsidRDefault="00145A5C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قادراً على توضيح معنى الدليل وأقسام الأدلة </w:t>
            </w:r>
            <w:r w:rsidRPr="00B73E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إجمالاً،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ومعرفة دليل القرآن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والاحتجاج به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ودليل السنة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وأنواعها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والاحتجاج بها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وتطبيق القواعد الأصولية المتعلقة بالكتاب والسنة في الفروع المبنية عليها.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30EFBBC8" w14:textId="1E8B614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0D560345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المسائل المتعلقة بالأصل الأول (الكتاب) وكيفية التفريع عليها.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7719CDD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145A5C" w:rsidRPr="00454180" w14:paraId="3806A3EC" w14:textId="55D3FA0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13C162EA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بيان حجية السنة وأقسامها ومنزلتها في التشريع.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428847A2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145A5C" w:rsidRPr="00454180" w14:paraId="13D49104" w14:textId="14F816D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7741BB8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تعداد أقسام الخبر، ومعرفة مقاييس قبوله سنداً ومتناً.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4BA0E48D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145A5C" w:rsidRPr="00454180" w14:paraId="5F301D4E" w14:textId="0FB0AC1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4458FC4B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22915C52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توضيح القواعد الأصولية المتعلقة بالسنة وكيفية استنباط الأحكام الشرعية منها.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C7E693" w14:textId="48DA443B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416FE2" w:rsidRPr="00454180" w14:paraId="5B2A5FFD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45236895" w14:textId="1AE5498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7AA23BE6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استنباط </w:t>
            </w: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الأحكام ال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شرعية المتعلقة بمسائل الكتاب والسنة </w:t>
            </w:r>
            <w:r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من 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نصوصهما وفق المنهجية العلمية.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3903E" w14:textId="489A664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145A5C" w:rsidRPr="00454180" w14:paraId="597D1414" w14:textId="60019B8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9E7BEE6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ربط القواعد الأصولية المتعلقة بالكتاب والسنة مع فروع المسائل القديمة والنوازل المستجدة.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41D2" w14:textId="188CF62F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145A5C" w:rsidRPr="00454180" w14:paraId="16085D39" w14:textId="361EE7B6" w:rsidTr="0030287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DA33508" w14:textId="2FCF0369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تحليل النصوص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الأصولية المتعقلة بأبواب 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لكتاب والسنة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بما يثري الملكة الاستنباطية.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C0376" w14:textId="440EE4E6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م1</w:t>
            </w:r>
          </w:p>
        </w:tc>
      </w:tr>
      <w:tr w:rsidR="00416FE2" w:rsidRPr="00454180" w14:paraId="5946A00C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4504EDC6" w14:textId="3E38861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7767C48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073D2BD4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ق1</w:t>
            </w:r>
          </w:p>
        </w:tc>
      </w:tr>
      <w:tr w:rsidR="00145A5C" w:rsidRPr="00454180" w14:paraId="0573E170" w14:textId="0641E32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63C9B24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 وآداب الخلاف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7F282219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45A5C" w:rsidRPr="00454180" w14:paraId="57A7085E" w14:textId="46CF223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2CAABD55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بعض المسائل</w:t>
            </w: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والتواصل الفعال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43F58251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0E9BC2B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145A5C" w:rsidRPr="00454180" w14:paraId="7A7D722A" w14:textId="77777777" w:rsidTr="00C4686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2064BE" w14:textId="77777777" w:rsidR="00145A5C" w:rsidRPr="003E5ABC" w:rsidRDefault="00145A5C" w:rsidP="00145A5C">
            <w:pPr>
              <w:bidi/>
              <w:jc w:val="both"/>
              <w:rPr>
                <w:rFonts w:ascii="Traditional Arabic" w:eastAsia="TraditionalArabic" w:hAnsi="Traditional Arabic" w:cs="Traditional Arabic"/>
                <w:b/>
                <w:bCs/>
                <w:sz w:val="28"/>
                <w:szCs w:val="28"/>
              </w:rPr>
            </w:pPr>
            <w:r w:rsidRPr="003E5ABC">
              <w:rPr>
                <w:rFonts w:ascii="Traditional Arabic" w:eastAsia="TraditionalArabic-Bold" w:hAnsi="Traditional Arabic" w:cs="Traditional Arabic"/>
                <w:b/>
                <w:bCs/>
                <w:sz w:val="28"/>
                <w:szCs w:val="28"/>
                <w:rtl/>
              </w:rPr>
              <w:t>أولاً: الأدلة الشرعية</w:t>
            </w:r>
          </w:p>
          <w:p w14:paraId="0FC5C16E" w14:textId="77777777" w:rsidR="00145A5C" w:rsidRPr="00414869" w:rsidRDefault="00145A5C" w:rsidP="00145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78"/>
              <w:jc w:val="both"/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تعريف الدليل، والألفاظ ذات الصلة به.</w:t>
            </w:r>
          </w:p>
          <w:p w14:paraId="6F5FD334" w14:textId="309A4013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تقسيمات الأدلة باعتبارات متعددة.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2CA9D8CD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1ECDCD5F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700DB" w14:textId="77777777" w:rsidR="00145A5C" w:rsidRPr="003E5ABC" w:rsidRDefault="00145A5C" w:rsidP="00145A5C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E5ABC">
              <w:rPr>
                <w:rFonts w:ascii="Traditional Arabic" w:eastAsia="TraditionalArabic-Bold" w:hAnsi="Traditional Arabic" w:cs="Traditional Arabic"/>
                <w:b/>
                <w:bCs/>
                <w:sz w:val="28"/>
                <w:szCs w:val="28"/>
                <w:rtl/>
              </w:rPr>
              <w:t>ثانياً: الدليل الأول: القرآن الكريم.</w:t>
            </w:r>
          </w:p>
          <w:p w14:paraId="75088854" w14:textId="77777777" w:rsidR="00145A5C" w:rsidRPr="008C0A4A" w:rsidRDefault="00145A5C" w:rsidP="00145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20"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</w:pPr>
            <w:r w:rsidRPr="008C0A4A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تعريف القرآن وفق مذهب السلف الصالح، وبيان أنه أصل الأدلة.</w:t>
            </w:r>
          </w:p>
          <w:p w14:paraId="71029375" w14:textId="77777777" w:rsidR="00145A5C" w:rsidRDefault="00145A5C" w:rsidP="00145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8C0A4A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شروط القراءة المتواترة، وحكم ما نقل منه غير متواتر.</w:t>
            </w:r>
          </w:p>
          <w:p w14:paraId="3991BA1B" w14:textId="65FB33E4" w:rsidR="00145A5C" w:rsidRPr="00145A5C" w:rsidRDefault="00145A5C" w:rsidP="00145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</w:pPr>
            <w:r w:rsidRPr="008C0A4A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المجاز في القرآن.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B74BE64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123517E9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4EE2C6" w14:textId="77777777" w:rsidR="00145A5C" w:rsidRDefault="00145A5C" w:rsidP="00145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20"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8C0A4A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هل في القرآن ألفاظ غير عربية؟</w:t>
            </w:r>
          </w:p>
          <w:p w14:paraId="584C671E" w14:textId="4A2179EA" w:rsidR="00145A5C" w:rsidRPr="00145A5C" w:rsidRDefault="00145A5C" w:rsidP="00145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20"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</w:pPr>
            <w:r w:rsidRPr="008C0A4A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المحكم والمتشابه في القرآن.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09C5797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7575697F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52E9697C" w:rsidR="00145A5C" w:rsidRPr="00145A5C" w:rsidRDefault="00145A5C" w:rsidP="00145A5C">
            <w:pPr>
              <w:bidi/>
              <w:ind w:left="456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45A5C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حكم ترجمة القران الكريم (ألفاظه، ومعانيه</w:t>
            </w:r>
            <w:r w:rsidRPr="00145A5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0598FF19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54E1ECC3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EEF85B" w14:textId="77777777" w:rsidR="00145A5C" w:rsidRPr="003E5ABC" w:rsidRDefault="00145A5C" w:rsidP="00145A5C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E5ABC">
              <w:rPr>
                <w:rFonts w:ascii="Traditional Arabic" w:eastAsia="TraditionalArabic-Bold" w:hAnsi="Traditional Arabic" w:cs="Traditional Arabic"/>
                <w:b/>
                <w:bCs/>
                <w:sz w:val="28"/>
                <w:szCs w:val="28"/>
                <w:rtl/>
              </w:rPr>
              <w:t>ثالثاً: الدليل الثاني: السنة النبوية.</w:t>
            </w:r>
          </w:p>
          <w:p w14:paraId="345D31FC" w14:textId="6D0D1694" w:rsidR="00145A5C" w:rsidRPr="00454180" w:rsidRDefault="00145A5C" w:rsidP="00145A5C">
            <w:pPr>
              <w:bidi/>
              <w:ind w:left="315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5A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raditional Arabic" w:eastAsia="TraditionalArabic" w:hAnsi="Traditional Arabic" w:cs="Traditional Arabic" w:hint="cs"/>
                <w:color w:val="000000"/>
                <w:sz w:val="28"/>
                <w:szCs w:val="28"/>
                <w:rtl/>
              </w:rPr>
              <w:t>ت</w:t>
            </w:r>
            <w:r w:rsidRPr="003E5ABC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عريف السنة وحجيتها والرد على شبه منكريها.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D68042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31606E1D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2B47F9" w14:textId="77777777" w:rsidR="00145A5C" w:rsidRDefault="00145A5C" w:rsidP="00145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414869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414869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بيان جهود الأصوليين في دراسة السنة.</w:t>
            </w:r>
          </w:p>
          <w:p w14:paraId="08D7B3A2" w14:textId="4DAF0A4F" w:rsidR="00145A5C" w:rsidRPr="00145A5C" w:rsidRDefault="00145A5C" w:rsidP="00145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ألفاظ الرواية، ومراتبها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12FC28" w14:textId="389470FB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3975D73B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04441" w14:textId="28E973BB" w:rsidR="00145A5C" w:rsidRPr="00145A5C" w:rsidRDefault="00145A5C" w:rsidP="00145A5C">
            <w:p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45A5C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علاقة السنة بالقران مع بحث استقلال السنة بتشريع الأحكام.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8723D0" w14:textId="0A382629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0A17ABE2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2111E7" w14:textId="4BF75DA6" w:rsidR="00145A5C" w:rsidRPr="00145A5C" w:rsidRDefault="00145A5C" w:rsidP="00145A5C">
            <w:p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145A5C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أفعال النبي صلى الله عليه وسلم، وأقسامها، وحجية كل قسم.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B886C9" w14:textId="12F6275D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075E6A09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7CEEFF" w14:textId="77777777" w:rsidR="00145A5C" w:rsidRPr="00414869" w:rsidRDefault="00145A5C" w:rsidP="00145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414869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أقسام الخبر، والتعريف بكل قسم.</w:t>
            </w:r>
          </w:p>
          <w:p w14:paraId="1FE98C9F" w14:textId="77777777" w:rsidR="00145A5C" w:rsidRPr="00414869" w:rsidRDefault="00145A5C" w:rsidP="00145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نوع العلم الحاصل بالتواتر.</w:t>
            </w:r>
          </w:p>
          <w:p w14:paraId="5DC47D63" w14:textId="77777777" w:rsidR="00145A5C" w:rsidRPr="00414869" w:rsidRDefault="00145A5C" w:rsidP="00145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414869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شروط التواتر.</w:t>
            </w:r>
          </w:p>
          <w:p w14:paraId="5F28B248" w14:textId="560B1FB2" w:rsidR="00145A5C" w:rsidRPr="00145A5C" w:rsidRDefault="00145A5C" w:rsidP="00145A5C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45A5C">
              <w:rPr>
                <w:rFonts w:ascii="Traditional Arabic" w:eastAsia="TraditionalArabic" w:hAnsi="Traditional Arabic" w:cs="Traditional Arabic"/>
                <w:color w:val="000000"/>
                <w:sz w:val="28"/>
                <w:szCs w:val="28"/>
                <w:rtl/>
              </w:rPr>
              <w:t>لا يجوز على أهل التواتر كتمان ما يُحتاج إلى نقله ومعرفته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74C5B7C" w14:textId="2302241A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4280793D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6D4D881B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06926A" w14:textId="77777777" w:rsidR="00145A5C" w:rsidRDefault="00145A5C" w:rsidP="00145A5C">
            <w:pPr>
              <w:bidi/>
              <w:ind w:left="278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3E5AB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حجية أخبار الآحاد عقلاً وشرعاً.</w:t>
            </w:r>
          </w:p>
          <w:p w14:paraId="166F5E15" w14:textId="2ED7E8B1" w:rsidR="00145A5C" w:rsidRPr="00145A5C" w:rsidRDefault="00145A5C" w:rsidP="00145A5C">
            <w:pPr>
              <w:bidi/>
              <w:ind w:left="278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145A5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هل يفيد خبر الواحد العلم؟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9034D" w14:textId="58F1D2E4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04174116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459D83F1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9D3F2F" w14:textId="77777777" w:rsidR="00145A5C" w:rsidRPr="003E5ABC" w:rsidRDefault="00145A5C" w:rsidP="00145A5C">
            <w:pPr>
              <w:bidi/>
              <w:ind w:left="278"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3E5AB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معنى الرواية، وشروطها، والتفريق بينها وبين ما يشبهها</w:t>
            </w:r>
          </w:p>
          <w:p w14:paraId="5D8DC271" w14:textId="77777777" w:rsidR="00145A5C" w:rsidRPr="003E5ABC" w:rsidRDefault="00145A5C" w:rsidP="00145A5C">
            <w:pPr>
              <w:bidi/>
              <w:ind w:left="278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3E5AB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خبر مجهول الحال.</w:t>
            </w:r>
          </w:p>
          <w:p w14:paraId="2269571F" w14:textId="77777777" w:rsidR="00145A5C" w:rsidRPr="003E5ABC" w:rsidRDefault="00145A5C" w:rsidP="00145A5C">
            <w:pPr>
              <w:bidi/>
              <w:ind w:left="278"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3E5AB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تعريف الجرح والتعديل.</w:t>
            </w:r>
          </w:p>
          <w:p w14:paraId="3E401395" w14:textId="77777777" w:rsidR="00145A5C" w:rsidRPr="003E5ABC" w:rsidRDefault="00145A5C" w:rsidP="00145A5C">
            <w:pPr>
              <w:bidi/>
              <w:ind w:left="278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3E5AB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طرق التعديل.</w:t>
            </w:r>
          </w:p>
          <w:p w14:paraId="32D0B3BA" w14:textId="77777777" w:rsidR="00145A5C" w:rsidRDefault="00145A5C" w:rsidP="00145A5C">
            <w:pPr>
              <w:bidi/>
              <w:ind w:left="278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3E5AB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عدالة الصحابة - رضي الله عنهم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  <w:p w14:paraId="217AEA89" w14:textId="75149CCF" w:rsidR="00145A5C" w:rsidRPr="00145A5C" w:rsidRDefault="00145A5C" w:rsidP="00145A5C">
            <w:pPr>
              <w:bidi/>
              <w:ind w:left="278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145A5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خبر المحدود بالقذف</w:t>
            </w:r>
            <w:r w:rsidRPr="00145A5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844352" w14:textId="01FCE4D3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43F017C0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19DD0005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C0E2D3" w14:textId="77777777" w:rsidR="00145A5C" w:rsidRPr="003E5ABC" w:rsidRDefault="00145A5C" w:rsidP="00145A5C">
            <w:pPr>
              <w:bidi/>
              <w:ind w:left="278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3E5AB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كيفية الرواية لغير الصحابي.</w:t>
            </w:r>
          </w:p>
          <w:p w14:paraId="4ECA7A37" w14:textId="77777777" w:rsidR="00145A5C" w:rsidRPr="003E5ABC" w:rsidRDefault="00145A5C" w:rsidP="00145A5C">
            <w:pPr>
              <w:bidi/>
              <w:ind w:left="278"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3E5AB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الشك في السماع.</w:t>
            </w:r>
          </w:p>
          <w:p w14:paraId="76EE2D79" w14:textId="77777777" w:rsidR="00145A5C" w:rsidRDefault="00145A5C" w:rsidP="00145A5C">
            <w:pPr>
              <w:bidi/>
              <w:ind w:left="278"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</w:pPr>
            <w:r w:rsidRPr="003E5AB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إنكار الشيخ الحديث.</w:t>
            </w:r>
          </w:p>
          <w:p w14:paraId="31AE0642" w14:textId="0FD4EF54" w:rsidR="00145A5C" w:rsidRPr="00145A5C" w:rsidRDefault="00145A5C" w:rsidP="00145A5C">
            <w:pPr>
              <w:bidi/>
              <w:ind w:left="278"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3E5ABC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زيادة الثقة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C32CD04" w14:textId="6B74919B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5DE066E3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CBFFFB" w14:textId="34172037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0602" w14:textId="77777777" w:rsidR="00145A5C" w:rsidRPr="00414869" w:rsidRDefault="00145A5C" w:rsidP="00145A5C">
            <w:pPr>
              <w:bidi/>
              <w:ind w:left="278"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رواية الحديث بالمعنى.</w:t>
            </w:r>
          </w:p>
          <w:p w14:paraId="32ABA9A1" w14:textId="77777777" w:rsidR="00145A5C" w:rsidRDefault="00145A5C" w:rsidP="00145A5C">
            <w:pPr>
              <w:bidi/>
              <w:ind w:left="27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مراسيل الصحابة- رضي الله عنه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  <w:p w14:paraId="69283B37" w14:textId="6685B633" w:rsidR="00145A5C" w:rsidRPr="00454180" w:rsidRDefault="00145A5C" w:rsidP="00145A5C">
            <w:pPr>
              <w:bidi/>
              <w:ind w:left="27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مراسيل غير الصحابة.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7490B6" w14:textId="6F6AD888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60B57D24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D80B54" w14:textId="057F57CE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490A2" w14:textId="77777777" w:rsidR="00145A5C" w:rsidRDefault="00145A5C" w:rsidP="00145A5C">
            <w:pPr>
              <w:bidi/>
              <w:ind w:left="278"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</w:pP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مقاييس نقد متون السنة عند الأئمة الأربعة وعند المحدثين (المقاييس المردودة لنقد متون السنة)</w:t>
            </w:r>
          </w:p>
          <w:p w14:paraId="6F374877" w14:textId="65B1A5DA" w:rsidR="00145A5C" w:rsidRPr="00145A5C" w:rsidRDefault="00145A5C" w:rsidP="00145A5C">
            <w:pPr>
              <w:bidi/>
              <w:ind w:left="278"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خبر الواحد فيما تعم به البلوى.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E3EADA" w14:textId="6C3767BF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5A5C" w:rsidRPr="00454180" w14:paraId="708D1F56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8EC704" w14:textId="3F4F2749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3F17B6" w14:textId="77777777" w:rsidR="00145A5C" w:rsidRDefault="00145A5C" w:rsidP="00145A5C">
            <w:pPr>
              <w:bidi/>
              <w:ind w:left="278"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</w:pP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خبر الواحد في الحدود وما يسقط بالشبهات.</w:t>
            </w:r>
          </w:p>
          <w:p w14:paraId="59759E5F" w14:textId="64B9D577" w:rsidR="00145A5C" w:rsidRPr="00145A5C" w:rsidRDefault="00145A5C" w:rsidP="00145A5C">
            <w:pPr>
              <w:bidi/>
              <w:ind w:left="278"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خبر الواحد فيما يخالف القياس.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0498C04" w14:textId="5E8F52CA" w:rsidR="00145A5C" w:rsidRPr="00145A5C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45A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33702B87" w:rsidR="00AE3CC1" w:rsidRPr="00454180" w:rsidRDefault="00145A5C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14:paraId="080E741A" w14:textId="77777777" w:rsidR="00145A5C" w:rsidRDefault="00145A5C" w:rsidP="00283B54">
      <w:pPr>
        <w:pStyle w:val="1"/>
        <w:rPr>
          <w:rFonts w:ascii="Traditional Arabic" w:hAnsi="Traditional Arabic" w:cs="Traditional Arabic"/>
          <w:rtl/>
        </w:rPr>
      </w:pPr>
      <w:bookmarkStart w:id="15" w:name="_Toc526247384"/>
      <w:bookmarkStart w:id="16" w:name="_Toc337790"/>
    </w:p>
    <w:p w14:paraId="708849A1" w14:textId="77777777" w:rsidR="00145A5C" w:rsidRDefault="00145A5C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rtl/>
        </w:rPr>
        <w:br w:type="page"/>
      </w:r>
    </w:p>
    <w:p w14:paraId="13BD6D71" w14:textId="2D88B4AE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lastRenderedPageBreak/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145A5C" w:rsidRPr="00454180" w14:paraId="7D932913" w14:textId="77777777" w:rsidTr="0087381E">
        <w:trPr>
          <w:trHeight w:val="111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5C0D8EE0" w:rsidR="00145A5C" w:rsidRPr="00454180" w:rsidRDefault="00145A5C" w:rsidP="00145A5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 على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المسائل المتعلقة بالأصل الأول (الكتاب) وكيفية التفريع عليها.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145A5C" w:rsidRPr="00454180" w14:paraId="59024F89" w14:textId="77777777" w:rsidTr="0087381E">
        <w:trPr>
          <w:trHeight w:val="1400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1AC9DB95" w:rsidR="00145A5C" w:rsidRPr="00454180" w:rsidRDefault="00145A5C" w:rsidP="00145A5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على </w:t>
            </w: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بيان حجية السنة وأقسامها ومنزلتها في التشريع.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549F71E9" w14:textId="77777777" w:rsidTr="0087381E">
        <w:trPr>
          <w:trHeight w:val="1122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22B99471" w:rsidR="00145A5C" w:rsidRPr="00454180" w:rsidRDefault="00145A5C" w:rsidP="00145A5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تعداد أقسام الخبر، ومعرفة مقاييس قبوله سنداً ومتناً.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5373E870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BF011C" w14:textId="504E779B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9A5454" w14:textId="0FE0F893" w:rsidR="00145A5C" w:rsidRPr="00454180" w:rsidRDefault="00145A5C" w:rsidP="00145A5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على </w:t>
            </w: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توضيح القواعد الأصولية المتعلقة بالسنة وكيفية استنباط الأحكام الشرعية منها.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48A20D75" w14:textId="77777777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0BEB0D8F" w14:textId="77777777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87381E" w:rsidRPr="00454180" w14:paraId="4D836130" w14:textId="77777777" w:rsidTr="0087381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48A66D54" w:rsidR="0087381E" w:rsidRPr="00454180" w:rsidRDefault="00145A5C" w:rsidP="00F826B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 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على </w:t>
            </w:r>
            <w:r w:rsidRPr="00BC030D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استنباط الأحكام الشرعية المتعلقة بمسائل الكتاب والسنة من نصوصهما وفق المنهجية العلمية.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68BB80B6" w14:textId="1794C1AC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7C45BA54" w14:textId="40D69D7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1A0A1E28" w14:textId="046441C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11339EE7" w14:textId="0C05CB5A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0463CA81" w14:textId="726E497A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035C6E64" w14:textId="05DFB6A3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0C03964C" w14:textId="6446A974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0A99C48" w14:textId="07BFCDC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05DD3241" w14:textId="45F94B05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11DD8EA8" w14:textId="2385256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2374800A" w14:textId="674D821B" w:rsidR="00F826B2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2934983E" w14:textId="4760CAB6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2D787F00" w14:textId="55570340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02ACF6EC" w14:textId="06249A00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40897FFF" w14:textId="4534AD1E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76001F52" w14:textId="10E23DCE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DBE7AC8" w14:textId="5269BC82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0F793D60" w14:textId="3D71BBAA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1C13E64" w14:textId="6F10E0E9" w:rsidR="0087381E" w:rsidRPr="00454180" w:rsidRDefault="00F826B2" w:rsidP="00F826B2">
            <w:pPr>
              <w:pStyle w:val="af"/>
              <w:numPr>
                <w:ilvl w:val="0"/>
                <w:numId w:val="18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قرير عن الندوات وحلقات النقاش العلمية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87381E" w:rsidRPr="00454180" w14:paraId="1AA55F8C" w14:textId="77777777" w:rsidTr="0087381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05F9974B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499658D" w:rsidR="0087381E" w:rsidRPr="00454180" w:rsidRDefault="00145A5C" w:rsidP="00F826B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Pr="006C462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ربط القواعد الأصولية المتعلقة بالكتاب والسنة مع فروع المسائل القديمة والنوازل المستجدة.</w:t>
            </w:r>
          </w:p>
        </w:tc>
        <w:tc>
          <w:tcPr>
            <w:tcW w:w="2437" w:type="dxa"/>
            <w:vAlign w:val="center"/>
          </w:tcPr>
          <w:p w14:paraId="1FE19EE3" w14:textId="77777777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2D993ED6" w14:textId="12A65DB5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6B0C5F72" w14:textId="7F239209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54B69219" w14:textId="39D36DAE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7B0FA251" w14:textId="79B542DF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21D30A71" w14:textId="342139DB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38446532" w14:textId="7E0C2CD7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08AE4E5C" w14:textId="12DE87CB" w:rsidR="00F826B2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52299E06" w14:textId="2200C6FC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3249A2A5" w14:textId="77777777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4DF15ECB" w14:textId="136594BD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3FCE7D32" w14:textId="3B07E20A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6FA5ACC5" w14:textId="38776922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41E1F7F4" w14:textId="58090C7A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14F2252F" w14:textId="6E3076F7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88931E0" w14:textId="5450C8FB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21A03887" w14:textId="27A81350" w:rsidR="0087381E" w:rsidRPr="00454180" w:rsidRDefault="00F826B2" w:rsidP="00F826B2">
            <w:pPr>
              <w:pStyle w:val="af"/>
              <w:numPr>
                <w:ilvl w:val="0"/>
                <w:numId w:val="16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قييم تقرير الاستقراء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87381E" w:rsidRPr="00454180" w14:paraId="10F934E3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017607A5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70F87932" w:rsidR="0087381E" w:rsidRPr="00454180" w:rsidRDefault="00145A5C" w:rsidP="00F826B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أن يكون الطالب قادرًا على ت</w:t>
            </w:r>
            <w:r w:rsidRPr="006C462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حليل النصوص الأصولية المتعقلة بأبواب الكتاب والسنة بما يثري الملكة الاستنباطية.</w:t>
            </w:r>
          </w:p>
        </w:tc>
        <w:tc>
          <w:tcPr>
            <w:tcW w:w="2437" w:type="dxa"/>
            <w:vAlign w:val="center"/>
          </w:tcPr>
          <w:p w14:paraId="0680A0A5" w14:textId="29207572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9F8D4F" w14:textId="3AD72182" w:rsidR="0087381E" w:rsidRPr="00454180" w:rsidRDefault="00CD2F3D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قراءة الخارجية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6FCC3BC" w14:textId="6A2D5B34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9EDF60C" w14:textId="6910D811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ADF4D55" w14:textId="77777777" w:rsidR="00CD2F3D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ضرب الأمثلة والشواهد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46CFCEF" w14:textId="33A66EC0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مهارة التقسيم والتصنيف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3045A7" w14:textId="12F3906C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الفروق الأصولية والفقهية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AECCFA4" w14:textId="24F83C74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التعليل الأصولي والفقهي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E6945B" w14:textId="6233F0FA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3AF27ED" w14:textId="7DB0818E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الأدوار.</w:t>
            </w:r>
          </w:p>
        </w:tc>
        <w:tc>
          <w:tcPr>
            <w:tcW w:w="2284" w:type="dxa"/>
            <w:vAlign w:val="center"/>
          </w:tcPr>
          <w:p w14:paraId="4CE3E77D" w14:textId="665A1690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5E34850B" w14:textId="75F22A9F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1FE0E0A6" w14:textId="6BB410B7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1116F821" w14:textId="1788871D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3939C9D4" w14:textId="7EAEEB5F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9009A8F" w14:textId="4A74D226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119B6187" w14:textId="48AA5B13" w:rsidR="0087381E" w:rsidRPr="00454180" w:rsidRDefault="00CD2F3D" w:rsidP="00F826B2">
            <w:pPr>
              <w:pStyle w:val="af"/>
              <w:numPr>
                <w:ilvl w:val="0"/>
                <w:numId w:val="1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لاختبار التحريري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CD2F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تأليف فرق عمل لإنجاز الواجبات المنزلية.</w:t>
            </w:r>
          </w:p>
          <w:p w14:paraId="481950FD" w14:textId="2CE9B243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CD2F3D">
            <w:pPr>
              <w:pStyle w:val="af7"/>
              <w:numPr>
                <w:ilvl w:val="0"/>
                <w:numId w:val="13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تقويم أداء الطلبة أثناء عملهم في المجموعة.</w:t>
            </w:r>
          </w:p>
          <w:p w14:paraId="32970A26" w14:textId="1517DAF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مراقبة مدى التزام الطلبة بإنجاز المهام في الوقت 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D2F3D" w:rsidRPr="00454180" w14:paraId="018E1029" w14:textId="77777777" w:rsidTr="00CD2F3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2F3D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5DA93FE8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EB44C3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231561A" w14:textId="4337F867" w:rsidR="003A0325" w:rsidRPr="00145A5C" w:rsidRDefault="00C26B99" w:rsidP="00145A5C">
      <w:pPr>
        <w:bidi/>
        <w:rPr>
          <w:rFonts w:ascii="Traditional Arabic" w:hAnsi="Traditional Arabic" w:cs="Traditional Arabic"/>
          <w:sz w:val="28"/>
          <w:szCs w:val="28"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  <w:bookmarkStart w:id="21" w:name="_Toc526247388"/>
      <w:bookmarkStart w:id="22" w:name="_Toc337793"/>
    </w:p>
    <w:p w14:paraId="46A47A68" w14:textId="4C674E3D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18B1F5DF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4601FE" w:rsidRPr="00454180" w14:paraId="24602A30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3A772661" w14:textId="035FEC79" w:rsidR="004601FE" w:rsidRPr="00454180" w:rsidRDefault="00B26F15" w:rsidP="004601FE">
            <w:pPr>
              <w:pStyle w:val="af"/>
              <w:numPr>
                <w:ilvl w:val="0"/>
                <w:numId w:val="2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 </w:t>
            </w:r>
            <w:r w:rsidR="004601F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روضة الناظر وجنة المناظر لابن قدامة.</w:t>
            </w:r>
          </w:p>
        </w:tc>
      </w:tr>
      <w:tr w:rsidR="004601FE" w:rsidRPr="00454180" w14:paraId="5B62A824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5F8D1F1" w14:textId="77777777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المستصفى للغزالي.</w:t>
            </w:r>
          </w:p>
          <w:p w14:paraId="759AE18A" w14:textId="600C4105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مختصر الروضة </w:t>
            </w:r>
            <w:proofErr w:type="spellStart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للطوفي</w:t>
            </w:r>
            <w:proofErr w:type="spellEnd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1CB66EA" w14:textId="51274EB5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الكوكب المنير لابن النجار </w:t>
            </w:r>
            <w:proofErr w:type="spellStart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الفتوحي</w:t>
            </w:r>
            <w:proofErr w:type="spellEnd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337FB8C" w14:textId="77777777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القواعد والفوائد الأصولية لابن اللحام.</w:t>
            </w:r>
          </w:p>
          <w:p w14:paraId="3BABF0D2" w14:textId="2D20A6F9" w:rsidR="004601FE" w:rsidRPr="00A7710A" w:rsidRDefault="00A7710A" w:rsidP="00A7710A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مجلة البحوث الإسلامية.</w:t>
            </w:r>
          </w:p>
        </w:tc>
      </w:tr>
      <w:tr w:rsidR="004601FE" w:rsidRPr="00454180" w14:paraId="74D0478D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66A41363" w14:textId="1F11B3AE" w:rsidR="004601FE" w:rsidRPr="00454180" w:rsidRDefault="004601FE" w:rsidP="004601FE">
            <w:pPr>
              <w:pStyle w:val="af"/>
              <w:numPr>
                <w:ilvl w:val="0"/>
                <w:numId w:val="2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4601FE" w:rsidRPr="00454180" w14:paraId="569C3E96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41EC2D" w14:textId="369C8D3F" w:rsidR="004601FE" w:rsidRPr="00454180" w:rsidRDefault="00A7710A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</w:t>
            </w:r>
            <w:r w:rsidR="004601F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  <w:r w:rsidRPr="00454180">
        <w:rPr>
          <w:rFonts w:ascii="Traditional Arabic" w:hAnsi="Traditional Arabic" w:cs="Traditional Arabic"/>
          <w:rtl/>
        </w:rPr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  <w:r w:rsidRPr="00454180">
        <w:rPr>
          <w:rFonts w:ascii="Traditional Arabic" w:hAnsi="Traditional Arabic" w:cs="Traditional Arabic"/>
          <w:rtl/>
        </w:rPr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454180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7356F20C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454180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6990A2A1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09CCA" w14:textId="77777777" w:rsidR="007B28A5" w:rsidRDefault="007B28A5">
      <w:r>
        <w:separator/>
      </w:r>
    </w:p>
  </w:endnote>
  <w:endnote w:type="continuationSeparator" w:id="0">
    <w:p w14:paraId="6E495253" w14:textId="77777777" w:rsidR="007B28A5" w:rsidRDefault="007B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Arab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Arabic-Bold">
    <w:altName w:val="Times New Roman"/>
    <w:charset w:val="00"/>
    <w:family w:val="auto"/>
    <w:pitch w:val="default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1A4A4C" w:rsidRDefault="001A4A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1A4A4C" w:rsidRDefault="001A4A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3D5131B3" w:rsidR="001A4A4C" w:rsidRPr="000B5619" w:rsidRDefault="001A4A4C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1A4A4C" w:rsidRPr="00705C7E" w:rsidRDefault="001A4A4C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1A4A4C" w:rsidRPr="00705C7E" w:rsidRDefault="001A4A4C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BEDBF" w14:textId="77777777" w:rsidR="007B28A5" w:rsidRDefault="007B28A5">
      <w:r>
        <w:separator/>
      </w:r>
    </w:p>
  </w:footnote>
  <w:footnote w:type="continuationSeparator" w:id="0">
    <w:p w14:paraId="25DF050F" w14:textId="77777777" w:rsidR="007B28A5" w:rsidRDefault="007B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1A4A4C" w:rsidRPr="00A006BB" w:rsidRDefault="001A4A4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92C"/>
    <w:multiLevelType w:val="hybridMultilevel"/>
    <w:tmpl w:val="4A6A3C94"/>
    <w:lvl w:ilvl="0" w:tplc="58FC4898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4E9"/>
    <w:multiLevelType w:val="hybridMultilevel"/>
    <w:tmpl w:val="28AA74F8"/>
    <w:lvl w:ilvl="0" w:tplc="334A10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212"/>
    <w:multiLevelType w:val="hybridMultilevel"/>
    <w:tmpl w:val="F618BDD2"/>
    <w:lvl w:ilvl="0" w:tplc="D658705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657B7"/>
    <w:multiLevelType w:val="hybridMultilevel"/>
    <w:tmpl w:val="8974CD2A"/>
    <w:lvl w:ilvl="0" w:tplc="833E7EE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11E7B"/>
    <w:multiLevelType w:val="hybridMultilevel"/>
    <w:tmpl w:val="18B095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E5131"/>
    <w:multiLevelType w:val="hybridMultilevel"/>
    <w:tmpl w:val="2F1A85D6"/>
    <w:lvl w:ilvl="0" w:tplc="6310FC2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F6239"/>
    <w:multiLevelType w:val="hybridMultilevel"/>
    <w:tmpl w:val="E4842292"/>
    <w:lvl w:ilvl="0" w:tplc="D950643C">
      <w:start w:val="2"/>
      <w:numFmt w:val="bullet"/>
      <w:lvlText w:val="-"/>
      <w:lvlJc w:val="left"/>
      <w:pPr>
        <w:ind w:left="720" w:hanging="360"/>
      </w:pPr>
      <w:rPr>
        <w:rFonts w:ascii="Traditional Arabic" w:eastAsia="TraditionalArabic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54E1F"/>
    <w:multiLevelType w:val="hybridMultilevel"/>
    <w:tmpl w:val="05BC40EA"/>
    <w:lvl w:ilvl="0" w:tplc="A8ECF28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L-Mohan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37F34"/>
    <w:multiLevelType w:val="hybridMultilevel"/>
    <w:tmpl w:val="AAAAAD52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22"/>
  </w:num>
  <w:num w:numId="5">
    <w:abstractNumId w:val="1"/>
  </w:num>
  <w:num w:numId="6">
    <w:abstractNumId w:val="18"/>
  </w:num>
  <w:num w:numId="7">
    <w:abstractNumId w:val="27"/>
  </w:num>
  <w:num w:numId="8">
    <w:abstractNumId w:val="13"/>
  </w:num>
  <w:num w:numId="9">
    <w:abstractNumId w:val="0"/>
  </w:num>
  <w:num w:numId="10">
    <w:abstractNumId w:val="19"/>
  </w:num>
  <w:num w:numId="11">
    <w:abstractNumId w:val="7"/>
  </w:num>
  <w:num w:numId="12">
    <w:abstractNumId w:val="26"/>
  </w:num>
  <w:num w:numId="13">
    <w:abstractNumId w:val="12"/>
  </w:num>
  <w:num w:numId="14">
    <w:abstractNumId w:val="11"/>
  </w:num>
  <w:num w:numId="15">
    <w:abstractNumId w:val="9"/>
  </w:num>
  <w:num w:numId="16">
    <w:abstractNumId w:val="10"/>
  </w:num>
  <w:num w:numId="17">
    <w:abstractNumId w:val="17"/>
  </w:num>
  <w:num w:numId="18">
    <w:abstractNumId w:val="25"/>
  </w:num>
  <w:num w:numId="19">
    <w:abstractNumId w:val="24"/>
  </w:num>
  <w:num w:numId="20">
    <w:abstractNumId w:val="8"/>
  </w:num>
  <w:num w:numId="21">
    <w:abstractNumId w:val="15"/>
  </w:num>
  <w:num w:numId="22">
    <w:abstractNumId w:val="14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5C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945E7"/>
    <w:rsid w:val="001A26FD"/>
    <w:rsid w:val="001A40BA"/>
    <w:rsid w:val="001A4A4C"/>
    <w:rsid w:val="001A7281"/>
    <w:rsid w:val="001A760E"/>
    <w:rsid w:val="001B1AC1"/>
    <w:rsid w:val="001B272D"/>
    <w:rsid w:val="001B2E2E"/>
    <w:rsid w:val="001B3BF3"/>
    <w:rsid w:val="001B3E69"/>
    <w:rsid w:val="001B4FDE"/>
    <w:rsid w:val="001B5CD3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4372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579C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68DC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613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84"/>
    <w:rsid w:val="005F6086"/>
    <w:rsid w:val="005F7475"/>
    <w:rsid w:val="00600F38"/>
    <w:rsid w:val="00600F3F"/>
    <w:rsid w:val="006020EE"/>
    <w:rsid w:val="00605E8C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2C5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A5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939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C0F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7710A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3C19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26F1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5F81"/>
    <w:rsid w:val="00C461E6"/>
    <w:rsid w:val="00C46862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A4CD6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2F3D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1623</Words>
  <Characters>9254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10856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4</cp:revision>
  <cp:lastPrinted>2020-12-07T22:32:00Z</cp:lastPrinted>
  <dcterms:created xsi:type="dcterms:W3CDTF">2020-12-07T22:22:00Z</dcterms:created>
  <dcterms:modified xsi:type="dcterms:W3CDTF">2020-12-07T22:33:00Z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