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765901" w:rsidRP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765901" w:rsidRP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</w:t>
      </w:r>
      <w:r w:rsid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ال</w:t>
      </w:r>
      <w:r w:rsidR="00765901" w:rsidRP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عبادات 3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765901" w:rsidRP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765901" w:rsidRPr="0076590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215</w:t>
      </w:r>
    </w:p>
    <w:p w:rsidR="00D7641C" w:rsidRDefault="00D7641C" w:rsidP="00D7641C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أستاذ المقرر:</w:t>
      </w:r>
    </w:p>
    <w:p w:rsidR="00D7641C" w:rsidRPr="00E8014E" w:rsidRDefault="00D7641C" w:rsidP="00D7641C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العبادات (</w:t>
            </w:r>
            <w:r w:rsidR="0015155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F147E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215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DD0F5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DD0F5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DD0F5E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DC41D2">
        <w:tc>
          <w:tcPr>
            <w:tcW w:w="4308" w:type="dxa"/>
          </w:tcPr>
          <w:p w:rsidR="00DA4951" w:rsidRPr="00A341F0" w:rsidRDefault="00DA4951" w:rsidP="00DA4951">
            <w:pPr>
              <w:widowControl w:val="0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341F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الصيام: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عناه، وحكمه، وأدلة مشروعيته، وحكمة مشروعيته.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ما يثبت به دخول شهر </w:t>
            </w:r>
            <w:proofErr w:type="spellStart"/>
            <w:proofErr w:type="gramStart"/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رمضان،وحكم</w:t>
            </w:r>
            <w:proofErr w:type="spellEnd"/>
            <w:proofErr w:type="gramEnd"/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 من رأى الهلال وحده وردت شهادته، وحكم استخدام الأجهزة الحديثة لإثبات الرؤية.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الحكم إذا لم ير الهلال ليلة الثلاثين من شعبان، </w:t>
            </w:r>
            <w:r w:rsidRPr="00A341F0"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>و</w:t>
            </w:r>
            <w:r w:rsidRPr="00A341F0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الوقت المعتبر لرؤيته</w:t>
            </w:r>
            <w:r w:rsidRPr="00A341F0"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>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lastRenderedPageBreak/>
              <w:t>صوم  الأقليات</w:t>
            </w:r>
            <w:proofErr w:type="gram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المسلمة وفطرها في بلاد الكفر. وحكم أهل البلاد الذين لا يتراءون </w:t>
            </w:r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الهلال .</w:t>
            </w:r>
            <w:proofErr w:type="gramEnd"/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اختلاف المطالع.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إثبات الأهلة بالحساب.  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شروط وجوب الصوم.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حكم من صار اهلاً أو زال عذره أثناء النهار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أحكام الصوم، ومسائله </w:t>
            </w:r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المعاصرة.(</w:t>
            </w:r>
            <w:proofErr w:type="gram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صوم المسافر على الطائرة </w:t>
            </w:r>
            <w:proofErr w:type="spell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وفطره.،صوم</w:t>
            </w:r>
            <w:proofErr w:type="spell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من وصل إلى بلد فوجد أهله متأخرين أو متقدمين عن بلد ه الذي جاء منه  )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الأعذار </w:t>
            </w:r>
            <w:proofErr w:type="spell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المبيحة</w:t>
            </w:r>
            <w:proofErr w:type="spell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للفطر، </w:t>
            </w:r>
            <w:proofErr w:type="spellStart"/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وأحكامها،ومسائلها</w:t>
            </w:r>
            <w:proofErr w:type="spellEnd"/>
            <w:proofErr w:type="gram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المعاصرة. 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صوم مَنْ سفره مستمر.</w:t>
            </w:r>
          </w:p>
          <w:p w:rsidR="00DA4951" w:rsidRPr="00A341F0" w:rsidRDefault="00DA4951" w:rsidP="00DA4951">
            <w:pPr>
              <w:pStyle w:val="ad"/>
              <w:numPr>
                <w:ilvl w:val="0"/>
                <w:numId w:val="14"/>
              </w:numPr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حكم العاجز عن الصيام وحكم المريض والحامل والمرضع.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5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ومن أفطر لإنقاذ </w:t>
            </w:r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غيره ،</w:t>
            </w:r>
            <w:proofErr w:type="gram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وزوال العقل وأثره على الصيام 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أحكام النية في </w:t>
            </w:r>
            <w:proofErr w:type="gramStart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الصوم.(</w:t>
            </w:r>
            <w:proofErr w:type="gramEnd"/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تبييت نية الصوم, التردد في النية، قطع نية الصوم، تعيين النية في الصوم ).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ما يستحب للصائم فعله. </w:t>
            </w:r>
          </w:p>
          <w:p w:rsidR="00DA4951" w:rsidRPr="00A341F0" w:rsidRDefault="00DA4951" w:rsidP="00DA4951">
            <w:pPr>
              <w:pStyle w:val="ad"/>
              <w:widowControl w:val="0"/>
              <w:numPr>
                <w:ilvl w:val="0"/>
                <w:numId w:val="15"/>
              </w:numPr>
              <w:tabs>
                <w:tab w:val="left" w:pos="600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ما يكره فعله خلال الصوم. </w:t>
            </w:r>
          </w:p>
          <w:p w:rsidR="00DA4951" w:rsidRPr="00B6065E" w:rsidRDefault="00DA4951" w:rsidP="00DA4951">
            <w:pPr>
              <w:pStyle w:val="ad"/>
              <w:numPr>
                <w:ilvl w:val="0"/>
                <w:numId w:val="15"/>
              </w:numPr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341F0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صوم مَنْ لا يتميز عندهم الليل عن النهار، أو مَنْ يطول عندهم النهار طولاً خارجاً عن المعتاد</w:t>
            </w:r>
            <w:r w:rsidRPr="00B6065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DA4951" w:rsidRPr="00E8014E" w:rsidRDefault="00016D58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36B43" w:rsidRPr="00736B43" w:rsidRDefault="00736B43" w:rsidP="00736B4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مفسدات الصوم:</w:t>
            </w:r>
          </w:p>
          <w:p w:rsidR="00736B43" w:rsidRPr="00736B43" w:rsidRDefault="00736B43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مفسدات الصوم: المراد بها، </w:t>
            </w:r>
            <w:proofErr w:type="spellStart"/>
            <w:proofErr w:type="gramStart"/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وتعدادها،وضابط</w:t>
            </w:r>
            <w:proofErr w:type="spellEnd"/>
            <w:proofErr w:type="gramEnd"/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الإفساد وشروطه</w:t>
            </w:r>
          </w:p>
          <w:p w:rsidR="00736B43" w:rsidRPr="00736B43" w:rsidRDefault="00736B43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الإفساد نسيانا وخطأ وجهلا وإكراها.</w:t>
            </w:r>
          </w:p>
          <w:p w:rsidR="00736B43" w:rsidRPr="00736B43" w:rsidRDefault="00736B43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من أفسد صيامه عمدا ثم أصبح صاحب عذر كمن أفطرت بالأكل ثم حاضت أثناء </w:t>
            </w:r>
            <w:proofErr w:type="spellStart"/>
            <w:proofErr w:type="gramStart"/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النهار.وكمن</w:t>
            </w:r>
            <w:proofErr w:type="spellEnd"/>
            <w:proofErr w:type="gramEnd"/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مرض بعد أن أفسد صومه .</w:t>
            </w:r>
          </w:p>
          <w:p w:rsidR="00736B43" w:rsidRPr="00736B43" w:rsidRDefault="00736B43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خروج المذي والمني من الصائم.</w:t>
            </w:r>
          </w:p>
          <w:p w:rsidR="00736B43" w:rsidRPr="00736B43" w:rsidRDefault="00736B43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36B4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الأكل والشرب والتقيؤ العمد.</w:t>
            </w:r>
          </w:p>
          <w:p w:rsidR="00736B43" w:rsidRPr="00736B43" w:rsidRDefault="007D5DEF" w:rsidP="00736B43">
            <w:pPr>
              <w:pStyle w:val="ad"/>
              <w:widowControl w:val="0"/>
              <w:numPr>
                <w:ilvl w:val="0"/>
                <w:numId w:val="16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حبر 7" o:spid="_x0000_s1026" type="#_x0000_t75" style="position:absolute;left:0;text-align:left;margin-left:159.2pt;margin-top:-3.5pt;width:21pt;height:18.45pt;z-index:251662336;visibility:visible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">
                  <v:imagedata r:id="rId23" o:title=""/>
                </v:shape>
              </w:pict>
            </w:r>
            <w:r w:rsidR="00736B43"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الحجامة للصائم، والتبرع بالدم، وتحليله. </w:t>
            </w:r>
          </w:p>
          <w:p w:rsidR="00E14468" w:rsidRPr="00657B44" w:rsidRDefault="007D5DEF" w:rsidP="00736B43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14" o:spid="_x0000_s1036" type="#_x0000_t75" style="position:absolute;left:0;text-align:left;margin-left:180.5pt;margin-top:50.7pt;width:3.35pt;height:3.3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">
                  <v:imagedata r:id="rId24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13" o:spid="_x0000_s1035" type="#_x0000_t75" style="position:absolute;left:0;text-align:left;margin-left:179.25pt;margin-top:58.3pt;width:2.05pt;height:1.45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">
                  <v:imagedata r:id="rId25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12" o:spid="_x0000_s1034" type="#_x0000_t75" style="position:absolute;left:0;text-align:left;margin-left:351.05pt;margin-top:53.9pt;width:7.8pt;height:6.4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">
                  <v:imagedata r:id="rId26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11" o:spid="_x0000_s1033" type="#_x0000_t75" style="position:absolute;left:0;text-align:left;margin-left:347.9pt;margin-top:58.3pt;width:1.45pt;height:1.4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">
                  <v:imagedata r:id="rId27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10" o:spid="_x0000_s1032" type="#_x0000_t75" style="position:absolute;left:0;text-align:left;margin-left:354.2pt;margin-top:46.95pt;width:2.7pt;height:2.0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">
                  <v:imagedata r:id="rId28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9" o:spid="_x0000_s1031" type="#_x0000_t75" style="position:absolute;left:0;text-align:left;margin-left:331.45pt;margin-top:52pt;width:3.35pt;height:2.0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">
                  <v:imagedata r:id="rId29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8" o:spid="_x0000_s1030" type="#_x0000_t75" style="position:absolute;left:0;text-align:left;margin-left:168.55pt;margin-top:50.7pt;width:2.05pt;height:2.7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">
                  <v:imagedata r:id="rId30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4" o:spid="_x0000_s1029" type="#_x0000_t75" style="position:absolute;left:0;text-align:left;margin-left:191.25pt;margin-top:57.05pt;width:2.7pt;height:3.3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">
                  <v:imagedata r:id="rId31" o:title="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365F91" w:themeColor="accent1" w:themeShade="BF"/>
                <w:sz w:val="28"/>
                <w:szCs w:val="28"/>
                <w:lang w:val="ar-SA"/>
              </w:rPr>
              <w:pict>
                <v:shape id="حبر 3" o:spid="_x0000_s1028" type="#_x0000_t75" style="position:absolute;left:0;text-align:left;margin-left:190pt;margin-top:52pt;width:1.45pt;height:1.45pt;z-index:251660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">
                  <v:imagedata r:id="rId27" o:title=""/>
                </v:shape>
              </w:pict>
            </w:r>
            <w:r w:rsidR="00736B43" w:rsidRPr="00736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أثر التداوي بالوسائل الطبية الحديثة على صحة الصوم، كالحقن، والمناظير الطبية، وبخاخ الربو، وقطرة الأنف، وغسيل الكلى، ونحوها</w:t>
            </w:r>
          </w:p>
        </w:tc>
        <w:tc>
          <w:tcPr>
            <w:tcW w:w="1119" w:type="dxa"/>
            <w:vAlign w:val="center"/>
          </w:tcPr>
          <w:p w:rsidR="00E14468" w:rsidRPr="00E8014E" w:rsidRDefault="00F400B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397DDF" w:rsidRPr="00397DDF" w:rsidRDefault="00397DDF" w:rsidP="00397DD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الأحكام المترتبة على إفساد الصيام بجماع أو غيره. </w:t>
            </w:r>
          </w:p>
          <w:p w:rsidR="00397DDF" w:rsidRPr="00397DDF" w:rsidRDefault="00397DDF" w:rsidP="00397DDF">
            <w:pPr>
              <w:widowControl w:val="0"/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قضاء الصوم: 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قضاء الصوم الواجب من حيث الفورية، أو التراخي.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مَنْ فاته القضاء حتى دخل رمضان آخر.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مَنْ أخر القضاء حتى مات.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النيابة في الصوم عن الميت. </w:t>
            </w:r>
          </w:p>
          <w:p w:rsidR="00397DDF" w:rsidRPr="00397DDF" w:rsidRDefault="00397DDF" w:rsidP="00397DDF">
            <w:pPr>
              <w:numPr>
                <w:ilvl w:val="0"/>
                <w:numId w:val="17"/>
              </w:numPr>
              <w:bidi/>
              <w:spacing w:after="200"/>
              <w:ind w:left="360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قطع صوم القضاء، وما يترتب على ذلك من أحكام. </w:t>
            </w:r>
          </w:p>
          <w:p w:rsidR="00397DDF" w:rsidRPr="00397DDF" w:rsidRDefault="00397DDF" w:rsidP="00397DDF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صوم </w:t>
            </w:r>
            <w:proofErr w:type="gram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التطوع :</w:t>
            </w:r>
            <w:proofErr w:type="gramEnd"/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فضل صوم التطوع.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يسن صيامه من الأشهر والأيام. وما لا يصح في فضله شيء. 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الأيام التي يحرم صومها.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الأيام التي يكره </w:t>
            </w:r>
            <w:proofErr w:type="spellStart"/>
            <w:proofErr w:type="gram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صومها.ومجيء</w:t>
            </w:r>
            <w:proofErr w:type="spellEnd"/>
            <w:proofErr w:type="gramEnd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يوم مندوب لصيامه فها 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يستحب في الصوم وما يكره.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قطع صوم التطوع، وما يترتب على ذلك.</w:t>
            </w:r>
          </w:p>
          <w:p w:rsidR="00397DDF" w:rsidRPr="00397DDF" w:rsidRDefault="00397DDF" w:rsidP="00397DDF">
            <w:pPr>
              <w:numPr>
                <w:ilvl w:val="0"/>
                <w:numId w:val="18"/>
              </w:numPr>
              <w:bidi/>
              <w:spacing w:after="200"/>
              <w:contextualSpacing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صوم التطوع قبل القضاء.</w:t>
            </w:r>
          </w:p>
          <w:p w:rsidR="00397DDF" w:rsidRPr="00397DDF" w:rsidRDefault="00397DDF" w:rsidP="00397DDF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الاعتكاف: 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معناه، وحكمه، وشروط </w:t>
            </w:r>
            <w:proofErr w:type="spellStart"/>
            <w:proofErr w:type="gram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صحته.ومحله</w:t>
            </w:r>
            <w:proofErr w:type="spellEnd"/>
            <w:proofErr w:type="gramEnd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الاعتكاف في المصليات </w:t>
            </w:r>
            <w:proofErr w:type="spell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المرقتة</w:t>
            </w:r>
            <w:proofErr w:type="spellEnd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المستشفيات والسجون والدوائر الحكومية ونحوها.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يمنع منه المعتكف، وما يستحب له فعله، وما يباح فعله أثناء الاعتكاف.</w:t>
            </w:r>
          </w:p>
          <w:p w:rsidR="00397DDF" w:rsidRPr="00397DDF" w:rsidRDefault="00397DDF" w:rsidP="00397DDF">
            <w:pPr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الاشتراط للمعتكف.</w:t>
            </w:r>
          </w:p>
          <w:p w:rsidR="00E14468" w:rsidRPr="00134897" w:rsidRDefault="00397DDF" w:rsidP="00397DDF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proofErr w:type="spellStart"/>
            <w:r w:rsidRPr="00397D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مبطلاتالاعتكاف</w:t>
            </w:r>
            <w:proofErr w:type="spellEnd"/>
          </w:p>
        </w:tc>
        <w:tc>
          <w:tcPr>
            <w:tcW w:w="1119" w:type="dxa"/>
            <w:vAlign w:val="center"/>
          </w:tcPr>
          <w:p w:rsidR="00E14468" w:rsidRPr="00E8014E" w:rsidRDefault="003F5A8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8043A1">
        <w:tc>
          <w:tcPr>
            <w:tcW w:w="4308" w:type="dxa"/>
          </w:tcPr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أداء الحج دون تصريح. والنيابة كذلك.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المقصودبالاستطاعة</w:t>
            </w:r>
            <w:proofErr w:type="spellEnd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المشترطة للحج.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حج مَنْ عليه دين. 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proofErr w:type="gramStart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سفرالمرأةللحجبلامحرم.وحج</w:t>
            </w:r>
            <w:proofErr w:type="spellEnd"/>
            <w:proofErr w:type="gramEnd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المعتدة.</w:t>
            </w:r>
          </w:p>
          <w:p w:rsidR="00DB2853" w:rsidRPr="00DB2853" w:rsidRDefault="00DB2853" w:rsidP="00DB2853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الأحكام المتعلقة بحج الصبي. المناسك: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المناسك: </w:t>
            </w:r>
            <w:proofErr w:type="gramStart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معناها،  والألفاظ</w:t>
            </w:r>
            <w:proofErr w:type="gramEnd"/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ذات الصلة بها. 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الحج والعمرة: حكمهما، والحكمة منهما. 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شروط وجوب الحج والعمرة، وحكم تكرارهما. 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النيابة في الحج والعمرة، وأحكامها.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 لزمه الحج والعمرة ثم مات قبل فعلهما.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 الميقات.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المواقيت الزمانية والمكانية.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بالمواقيت الزمانية والمكانية.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المواقيت المكانية، وأسماؤها الحالية، وأهم أحكامها.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المواقيت الزمانية، وما يتعلق بها من أحكام.</w:t>
            </w:r>
          </w:p>
          <w:p w:rsidR="00DB2853" w:rsidRPr="00DB2853" w:rsidRDefault="00DB2853" w:rsidP="00DB2853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285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المحاذاة: معناها، وما يترتب عليها من تطبيقات. </w:t>
            </w:r>
          </w:p>
          <w:p w:rsidR="00DB2853" w:rsidRPr="00DB2853" w:rsidRDefault="00DB2853" w:rsidP="00DB2853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B2853" w:rsidRPr="00E8014E" w:rsidRDefault="003F5A8C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الإحراموأحكامه</w:t>
            </w:r>
            <w:proofErr w:type="spell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به، وما يشرع قبله.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الاشتراط عند الإحرام.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spell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الأنساك</w:t>
            </w:r>
            <w:proofErr w:type="spell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الحج، وصفتها، والفروق بينها، </w:t>
            </w:r>
            <w:proofErr w:type="gram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أفضلها</w:t>
            </w:r>
            <w:proofErr w:type="gram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؟ 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السفر الذي ينقطع به التمتع. 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قلب النسك. 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رفض النسك. 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محظورات الإحرام: المراد بها تعدادها (: حلق </w:t>
            </w:r>
            <w:proofErr w:type="gram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الشعر ،</w:t>
            </w:r>
            <w:proofErr w:type="gram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تقليم الأظافر ، تغطية الرأس ، لبس المخيط ، الطيب ، قتل الصيد واصطياده ، عقد النكاح ، الوطء، المباشرة) .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فعل المحظور للحاجة او </w:t>
            </w:r>
            <w:proofErr w:type="gram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العذر( لبس</w:t>
            </w:r>
            <w:proofErr w:type="gram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العاملين في </w:t>
            </w: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الحج كرجال الأمن والأطباء)، </w:t>
            </w:r>
            <w:proofErr w:type="spellStart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مايحرم</w:t>
            </w:r>
            <w:proofErr w:type="spellEnd"/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على المحرمة من اللباس</w:t>
            </w:r>
            <w:r w:rsidRPr="00DE116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:rsidR="00DE1166" w:rsidRPr="00DE1166" w:rsidRDefault="00DE1166" w:rsidP="00DE1166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E116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الآثار المترتبة على فعل المحظور، وشروط ترتب آثارها، والفروق بينها حسبما يترتب على كل منها من أحكام.</w:t>
            </w:r>
          </w:p>
          <w:p w:rsidR="00E14468" w:rsidRPr="00E14468" w:rsidRDefault="00F01977" w:rsidP="0046343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•</w:t>
            </w: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14468" w:rsidRPr="00E8014E" w:rsidRDefault="0046343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6343D" w:rsidRPr="0046343D" w:rsidRDefault="0046343D" w:rsidP="0046343D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الفدية وجزاء الصيد: الفدية على التخيير: فدية </w:t>
            </w:r>
            <w:proofErr w:type="gramStart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الأذى ،</w:t>
            </w:r>
            <w:proofErr w:type="gramEnd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جزاء الصيد. الفدية على </w:t>
            </w:r>
            <w:proofErr w:type="gramStart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الترتيب :هدي</w:t>
            </w:r>
            <w:proofErr w:type="gramEnd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المتعة والقران، دم الإحصار، فدية الوطء، دم الفوات، دم ترك الواجب، </w:t>
            </w:r>
            <w:proofErr w:type="spellStart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مكانالفدية</w:t>
            </w:r>
            <w:proofErr w:type="spellEnd"/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جنس الدم ، حكم صيد الحرم ونباته.</w:t>
            </w:r>
          </w:p>
          <w:p w:rsidR="0046343D" w:rsidRPr="0046343D" w:rsidRDefault="0046343D" w:rsidP="0046343D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 يفعله المحرم بعد الإحرام حتى يدخل المسجد الحرام.</w:t>
            </w:r>
          </w:p>
          <w:p w:rsidR="007E180E" w:rsidRPr="007E180E" w:rsidRDefault="0046343D" w:rsidP="004634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634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الفوات والإحصار، وتطبيقاتها المعاصرة.</w:t>
            </w:r>
          </w:p>
          <w:p w:rsidR="00E14468" w:rsidRPr="007E180E" w:rsidRDefault="00E14468" w:rsidP="00E1446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844F7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أركان الحج والعمرة، وواجباتهما،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وسننهما :</w:t>
            </w:r>
            <w:proofErr w:type="gramEnd"/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أركان الحج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والعمرة,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يتعلق بذلك من أحكام.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واجبات الحج والعمرة، وما يتعلق بذلك من أحكام.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سنن الدخول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أحكام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الطواف والسعي.، شروطهما، وسننهما وصفتهما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طواف الحائض، لاستحالة بقائها وامتناع رجوعها إلى </w:t>
            </w:r>
            <w:proofErr w:type="spellStart"/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مكة،سي</w:t>
            </w:r>
            <w:proofErr w:type="spellEnd"/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الحائض بعد دخول المسعى في المسجد.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معرفة الحدود الشرعية لعرفة، وحكم الوقوف </w:t>
            </w:r>
            <w:proofErr w:type="spell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بهاووقته</w:t>
            </w:r>
            <w:proofErr w:type="spell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والمرور بعرفة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بالطائرة ،والوقوف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بمسجد نمرة.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المبيت بمزدلفة، وتعذر الدخول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إليها  والرخصة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ذلك.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معرفة الحدود الشرعية لمنى، وحكم المبيت بها،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والقدر </w:t>
            </w:r>
            <w:proofErr w:type="spell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المجزيء</w:t>
            </w:r>
            <w:proofErr w:type="spell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المبيت والرخصة في ذلك.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رمي الجمار: أحكامه، وحكم التوكيل فيه،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المستجدات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المتعلقة برمي الجمار. وحكم من لم يجد مكانا في منى والمبيت في الشوارع والارصفة.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طواف الوداع في الحج والعمرة: حكمه، ووقته، ومَنْ يرخص له في تركه. 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سنن الحج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العمرة</w:t>
            </w:r>
            <w:proofErr w:type="gramEnd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، و أحكام هذه السنن.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صفة الحج.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صفة العمرة. 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النحر والحلق والتحلل</w:t>
            </w:r>
            <w:r w:rsidRPr="001A1E5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من ترك ركناً أو وجباً أو </w:t>
            </w:r>
            <w:proofErr w:type="gramStart"/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سنة .</w:t>
            </w:r>
            <w:proofErr w:type="gramEnd"/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التداخل في مناسك الحج.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الزحام وأثره في مناسك الحج. </w:t>
            </w:r>
          </w:p>
          <w:p w:rsidR="001A1E5A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أبرز المسائل المعاصرة في مناسك الحج. </w:t>
            </w:r>
          </w:p>
          <w:p w:rsidR="0040417E" w:rsidRPr="001A1E5A" w:rsidRDefault="001A1E5A" w:rsidP="001A1E5A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A1E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زيارة المسجد النبوي</w:t>
            </w:r>
            <w:r w:rsidRPr="001A1E5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14468" w:rsidRPr="00134897" w:rsidRDefault="00E14468" w:rsidP="0040417E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13628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الهَدْي والأضحية والعقيقة: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الهدي: المراد به، وحكمه، ووقته. وتعيينه.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الأضحية: المراد بها، وحكمها، والحكمة منها.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يجزئ في الهدي والأضحية، والعيوب المانعة من </w:t>
            </w:r>
            <w:proofErr w:type="spellStart"/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الإجزاء</w:t>
            </w:r>
            <w:proofErr w:type="spellEnd"/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تعيين الأضحية.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وقت ذبح الهدي والأضحية.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التصرف فيلحم الهدي والأضحية. والتوكيل فيهما ذبحا </w:t>
            </w:r>
            <w:proofErr w:type="spellStart"/>
            <w:proofErr w:type="gramStart"/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وتوزيعا.وتوزيع</w:t>
            </w:r>
            <w:proofErr w:type="spellEnd"/>
            <w:proofErr w:type="gramEnd"/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لحم الهدي خارج الحرم.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يتجنبه المضحي إذا دخلت عشر ذي الحجة. </w:t>
            </w:r>
          </w:p>
          <w:p w:rsidR="00C5188C" w:rsidRPr="00C5188C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العقيقة: المراد بها، وحكمها، والحكمة منها، والأحكام المترتبة عليها. </w:t>
            </w:r>
          </w:p>
          <w:p w:rsidR="00C5188C" w:rsidRPr="001A1E5A" w:rsidRDefault="00C5188C" w:rsidP="00C5188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5188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الأحكام المتعلقة بالمولود</w:t>
            </w:r>
          </w:p>
        </w:tc>
        <w:tc>
          <w:tcPr>
            <w:tcW w:w="1119" w:type="dxa"/>
            <w:vAlign w:val="center"/>
          </w:tcPr>
          <w:p w:rsidR="00C5188C" w:rsidRDefault="00C5188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الجهاد: 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حقيقته، وحكمه، والحكمة منه.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أقسام الجهاد من حيث الدفع والطلب، والمراد منها.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الحالات التي يكون فيها الجهاد فرض عين.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الرباط في سبيل الله: المراد به، وفضله.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التفريق بين مَنْ يصلح للجهاد، ومَنْ لا يصلح.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الأحكام المتعلقة ببدء الحرب.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الدعوة قبل الجهاد: حكمها، وأهميتها.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مَنْ يجوز قتله في الحرب، ومَنْ يحرم.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العمليات التي يترتب عليها قتل النفس.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رمي العدو </w:t>
            </w:r>
            <w:proofErr w:type="spellStart"/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المتترس</w:t>
            </w:r>
            <w:proofErr w:type="spellEnd"/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بالمعصومين.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الاستعانة بالمشركين في الجهاد.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الأسلحة المشروعة، والمحظورة.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الفرار من الزحف: حكمه، وأنواعه.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الأحكام الشرعية المتعلقة بالجرحى، والأسرى، والقتلى.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الغنائم، والنفل، والفيء، والخراج: المراد بها، وأحكامها.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الذمي والمعاهد </w:t>
            </w:r>
            <w:proofErr w:type="spellStart"/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والمستأمنوالحربي</w:t>
            </w:r>
            <w:proofErr w:type="spellEnd"/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: المراد بهم، وأهم الأحكام المتعلقة بهم.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عقد الذمة: المراد به، ومَنْ يصح منه، ومَنْ يصح له. 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أهل الذمة، وبيان ما ينقض العهد.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المراد بالجزية، وأحكامها.</w:t>
            </w:r>
          </w:p>
          <w:p w:rsidR="00A76ABE" w:rsidRPr="00A76ABE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عقد الأمان: المراد به، وحكمه، وشروطه. </w:t>
            </w:r>
          </w:p>
          <w:p w:rsidR="00C5188C" w:rsidRPr="001A1E5A" w:rsidRDefault="00A76ABE" w:rsidP="00A76AB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76AB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الهدنة: المراد بها، وحكمها، وشروطها</w:t>
            </w:r>
          </w:p>
        </w:tc>
        <w:tc>
          <w:tcPr>
            <w:tcW w:w="1119" w:type="dxa"/>
            <w:vAlign w:val="center"/>
          </w:tcPr>
          <w:p w:rsidR="00C5188C" w:rsidRDefault="008D53A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033E57">
        <w:tc>
          <w:tcPr>
            <w:tcW w:w="4308" w:type="dxa"/>
          </w:tcPr>
          <w:p w:rsidR="004153EC" w:rsidRPr="008E4161" w:rsidRDefault="004153EC" w:rsidP="004153EC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العلاقات الدولية:  </w:t>
            </w:r>
          </w:p>
          <w:p w:rsidR="004153EC" w:rsidRPr="008E4161" w:rsidRDefault="004153EC" w:rsidP="004153EC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8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بها، وعلاقاتها بعلم السِّير، والسياسة الشرعية، ومصادرها في الإسلام. </w:t>
            </w:r>
          </w:p>
          <w:p w:rsidR="004153EC" w:rsidRPr="008E4161" w:rsidRDefault="004153EC" w:rsidP="004153EC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8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الدولة: معناها، وأركانها.</w:t>
            </w:r>
          </w:p>
          <w:p w:rsidR="004153EC" w:rsidRPr="008E4161" w:rsidRDefault="004153EC" w:rsidP="004153EC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8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دار الإسلام ودار </w:t>
            </w:r>
            <w:proofErr w:type="spellStart"/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العهدودار</w:t>
            </w:r>
            <w:proofErr w:type="spellEnd"/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الحرب: المراد بكل </w:t>
            </w: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منها، والأحكام المتعلقة بها.</w:t>
            </w:r>
          </w:p>
          <w:p w:rsidR="004153EC" w:rsidRPr="008E4161" w:rsidRDefault="004153EC" w:rsidP="004153EC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8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العلاقات الدولية حال السلم والحرب.</w:t>
            </w:r>
          </w:p>
          <w:p w:rsidR="004153EC" w:rsidRPr="008E4161" w:rsidRDefault="004153EC" w:rsidP="004153EC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58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شروط المسؤولية الدولية حال السلم والحرب.</w:t>
            </w:r>
          </w:p>
          <w:p w:rsidR="004153EC" w:rsidRPr="00C719CA" w:rsidRDefault="004153EC" w:rsidP="004153E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416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المعاهدات الدولية: حقيقتها، ونشأتها، وتحريرها، والتصديق عليها، وتفسيرها، وأحكامها الشرعية.</w:t>
            </w:r>
          </w:p>
        </w:tc>
        <w:tc>
          <w:tcPr>
            <w:tcW w:w="1119" w:type="dxa"/>
            <w:vAlign w:val="center"/>
          </w:tcPr>
          <w:p w:rsidR="004153EC" w:rsidRDefault="00CD611C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5B74CF">
        <w:tc>
          <w:tcPr>
            <w:tcW w:w="4308" w:type="dxa"/>
            <w:vAlign w:val="center"/>
          </w:tcPr>
          <w:p w:rsidR="004153EC" w:rsidRPr="001A1E5A" w:rsidRDefault="004153EC" w:rsidP="004153E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4153EC" w:rsidRDefault="004153EC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087" w:type="dxa"/>
          </w:tcPr>
          <w:p w:rsidR="004153EC" w:rsidRPr="00C5188C" w:rsidRDefault="004153EC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4153EC" w:rsidRPr="006A6F6C" w:rsidRDefault="004153EC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7D5DEF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 id="حبر 1" o:spid="_x0000_s1027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32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توضيح أحكام الصيام بأدلتها.</w:t>
            </w:r>
          </w:p>
        </w:tc>
        <w:tc>
          <w:tcPr>
            <w:tcW w:w="2896" w:type="dxa"/>
            <w:vMerge w:val="restart"/>
            <w:vAlign w:val="center"/>
          </w:tcPr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691B91" w:rsidRDefault="00691B91" w:rsidP="00691B91">
            <w:pPr>
              <w:tabs>
                <w:tab w:val="left" w:pos="103"/>
                <w:tab w:val="left" w:pos="245"/>
              </w:tabs>
              <w:bidi/>
              <w:ind w:left="10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 على توضيح مفسدات الصوم.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تعداد </w:t>
            </w:r>
            <w:proofErr w:type="gramStart"/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محظورات  الإحرام</w:t>
            </w:r>
            <w:proofErr w:type="gramEnd"/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، وما فيه فدية منها ، ومقدار  الفدية</w:t>
            </w:r>
            <w:r w:rsidRPr="00E64DE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236B9B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صفة الحج </w:t>
            </w:r>
            <w:proofErr w:type="gramStart"/>
            <w:r w:rsidRPr="00236B9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والعمرة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تصنيف الأركان والواجبات والسنن في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الحج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9334CD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تسمية مقاصد الشريعة في شرعية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الجهاد ،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والأحكام المتعلقة به 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691B91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691B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691B91" w:rsidRDefault="00E14468" w:rsidP="00691B91">
            <w:pPr>
              <w:pStyle w:val="ad"/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3</w:t>
            </w:r>
          </w:p>
        </w:tc>
        <w:tc>
          <w:tcPr>
            <w:tcW w:w="8674" w:type="dxa"/>
            <w:gridSpan w:val="3"/>
          </w:tcPr>
          <w:p w:rsidR="00E8014E" w:rsidRPr="00691B91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691B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LastPosition"/>
            <w:bookmarkEnd w:id="0"/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691B91" w:rsidRPr="00691B91" w:rsidRDefault="00691B91" w:rsidP="00691B9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E14468" w:rsidRPr="00691B91" w:rsidRDefault="00691B91" w:rsidP="00691B9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691B91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691B91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  <w:r w:rsidRPr="00691B9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691B91" w:rsidRPr="00691B91" w:rsidRDefault="00691B91" w:rsidP="00691B91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691B91" w:rsidRPr="00691B91" w:rsidRDefault="00691B91" w:rsidP="00691B91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691B91" w:rsidRPr="00691B91" w:rsidRDefault="00691B91" w:rsidP="00691B91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691B91" w:rsidRDefault="00691B91" w:rsidP="00691B9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765901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765901" w:rsidRPr="00765901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765901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765901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765901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765901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765901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765901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765901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مصفوفة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الاختبار :</w:t>
      </w:r>
      <w:proofErr w:type="gramEnd"/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1"/>
        <w:gridCol w:w="988"/>
        <w:gridCol w:w="989"/>
        <w:gridCol w:w="951"/>
        <w:gridCol w:w="851"/>
        <w:gridCol w:w="5011"/>
      </w:tblGrid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 xml:space="preserve">الدرجة </w:t>
            </w:r>
            <w:r w:rsidRPr="009669D6">
              <w:rPr>
                <w:rFonts w:hint="cs"/>
                <w:highlight w:val="lightGray"/>
                <w:rtl/>
                <w:lang w:val="en-US"/>
              </w:rPr>
              <w:t>التقريبية</w:t>
            </w:r>
            <w:r w:rsidRPr="009669D6">
              <w:rPr>
                <w:rFonts w:hint="cs"/>
                <w:rtl/>
                <w:lang w:val="en-US"/>
              </w:rPr>
              <w:t xml:space="preserve"> المستحقة </w:t>
            </w:r>
            <w:r w:rsidRPr="009669D6">
              <w:rPr>
                <w:rFonts w:hint="cs"/>
                <w:rtl/>
                <w:lang w:val="en-US"/>
              </w:rPr>
              <w:lastRenderedPageBreak/>
              <w:t>من</w:t>
            </w:r>
            <w:r w:rsidRPr="009669D6">
              <w:rPr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lastRenderedPageBreak/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الموضوع</w:t>
            </w: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13.3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widowControl w:val="0"/>
              <w:bidi/>
              <w:jc w:val="right"/>
              <w:rPr>
                <w:rFonts w:asciiTheme="minorBidi" w:hAnsiTheme="minorBidi" w:cstheme="minorBidi"/>
                <w:lang w:val="en-US"/>
              </w:rPr>
            </w:pPr>
            <w:proofErr w:type="spellStart"/>
            <w:proofErr w:type="gramStart"/>
            <w:r w:rsidRPr="009669D6">
              <w:rPr>
                <w:rFonts w:asciiTheme="minorBidi" w:hAnsiTheme="minorBidi" w:cstheme="minorBidi"/>
                <w:rtl/>
              </w:rPr>
              <w:t>الصيام:معناه</w:t>
            </w:r>
            <w:proofErr w:type="spellEnd"/>
            <w:proofErr w:type="gramEnd"/>
            <w:r w:rsidRPr="009669D6">
              <w:rPr>
                <w:rFonts w:asciiTheme="minorBidi" w:hAnsiTheme="minorBidi" w:cstheme="minorBidi"/>
                <w:rtl/>
              </w:rPr>
              <w:t xml:space="preserve">، وحكمه، وأدلة مشروعيته وما يثبت </w:t>
            </w:r>
            <w:proofErr w:type="spellStart"/>
            <w:r w:rsidRPr="009669D6">
              <w:rPr>
                <w:rFonts w:asciiTheme="minorBidi" w:hAnsiTheme="minorBidi" w:cstheme="minorBidi"/>
                <w:rtl/>
              </w:rPr>
              <w:t>به</w:t>
            </w:r>
            <w:r w:rsidRPr="009669D6">
              <w:rPr>
                <w:rFonts w:asciiTheme="minorBidi" w:hAnsiTheme="minorBidi" w:cstheme="minorBidi"/>
                <w:rtl/>
                <w:lang w:val="en-US"/>
              </w:rPr>
              <w:t>,وصوم</w:t>
            </w:r>
            <w:proofErr w:type="spellEnd"/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 أهل الأعذار وشروطه , </w:t>
            </w:r>
            <w:proofErr w:type="spellStart"/>
            <w:r w:rsidRPr="009669D6">
              <w:rPr>
                <w:rFonts w:asciiTheme="minorBidi" w:hAnsiTheme="minorBidi" w:cstheme="minorBidi"/>
                <w:rtl/>
                <w:lang w:val="en-US"/>
              </w:rPr>
              <w:t>ومستحباته</w:t>
            </w:r>
            <w:proofErr w:type="spellEnd"/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 </w:t>
            </w:r>
            <w:proofErr w:type="spellStart"/>
            <w:r w:rsidRPr="009669D6">
              <w:rPr>
                <w:rFonts w:asciiTheme="minorBidi" w:hAnsiTheme="minorBidi" w:cstheme="minorBidi"/>
                <w:rtl/>
                <w:lang w:val="en-US"/>
              </w:rPr>
              <w:t>ومكروهاته</w:t>
            </w:r>
            <w:proofErr w:type="spellEnd"/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 </w:t>
            </w: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9.3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>مفسدات الصوم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1.4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3.4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5.3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قضاء الصوم 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1.6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>صوم التطوع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1.6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>الاعتكاف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6.6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المناسك والمواقيت المكانية والزمانية 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13.3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>الإحرام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13.3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>الفدية وأحكام الفوات والإحصار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13.3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widowControl w:val="0"/>
              <w:tabs>
                <w:tab w:val="left" w:pos="317"/>
                <w:tab w:val="left" w:pos="459"/>
                <w:tab w:val="left" w:pos="639"/>
              </w:tabs>
              <w:bidi/>
              <w:rPr>
                <w:rFonts w:asciiTheme="minorBidi" w:hAnsiTheme="minorBidi" w:cstheme="minorBidi"/>
                <w:rtl/>
              </w:rPr>
            </w:pPr>
            <w:r w:rsidRPr="009669D6">
              <w:rPr>
                <w:rFonts w:asciiTheme="minorBidi" w:hAnsiTheme="minorBidi" w:cstheme="minorBidi"/>
                <w:rtl/>
              </w:rPr>
              <w:t xml:space="preserve">أركان الحج والعمرة، وواجباتهما، </w:t>
            </w:r>
            <w:proofErr w:type="gramStart"/>
            <w:r w:rsidRPr="009669D6">
              <w:rPr>
                <w:rFonts w:asciiTheme="minorBidi" w:hAnsiTheme="minorBidi" w:cstheme="minorBidi"/>
                <w:rtl/>
              </w:rPr>
              <w:t>وسننهما ,</w:t>
            </w:r>
            <w:proofErr w:type="gramEnd"/>
            <w:r w:rsidRPr="009669D6">
              <w:rPr>
                <w:rFonts w:asciiTheme="minorBidi" w:hAnsiTheme="minorBidi" w:cstheme="minorBidi"/>
                <w:rtl/>
              </w:rPr>
              <w:t xml:space="preserve"> وصفتهما 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6.6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widowControl w:val="0"/>
              <w:bidi/>
              <w:spacing w:after="200"/>
              <w:contextualSpacing/>
              <w:rPr>
                <w:rFonts w:asciiTheme="minorBidi" w:hAnsiTheme="minorBidi" w:cstheme="minorBidi"/>
                <w:rtl/>
              </w:rPr>
            </w:pPr>
            <w:r w:rsidRPr="009669D6">
              <w:rPr>
                <w:rFonts w:asciiTheme="minorBidi" w:hAnsiTheme="minorBidi" w:cstheme="minorBidi"/>
                <w:rtl/>
              </w:rPr>
              <w:t>الهَدْي والأضحية والعقيقة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6.6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الجهاد 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6.6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/>
                <w:rtl/>
                <w:lang w:val="en-US"/>
              </w:rPr>
              <w:t xml:space="preserve">العلاقات الدولية </w:t>
            </w:r>
          </w:p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9669D6" w:rsidRPr="009669D6" w:rsidTr="009669D6">
        <w:tc>
          <w:tcPr>
            <w:tcW w:w="99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lang w:val="en-US"/>
              </w:rPr>
              <w:t>64.2</w:t>
            </w:r>
          </w:p>
        </w:tc>
        <w:tc>
          <w:tcPr>
            <w:tcW w:w="890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99,4</w:t>
            </w:r>
          </w:p>
        </w:tc>
        <w:tc>
          <w:tcPr>
            <w:tcW w:w="811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tl/>
                <w:lang w:val="en-US"/>
              </w:rPr>
            </w:pPr>
            <w:r w:rsidRPr="009669D6">
              <w:rPr>
                <w:rFonts w:hint="cs"/>
                <w:rtl/>
                <w:lang w:val="en-US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9669D6" w:rsidRPr="009669D6" w:rsidRDefault="009669D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9669D6">
              <w:rPr>
                <w:rFonts w:asciiTheme="minorBidi" w:hAnsiTheme="minorBidi" w:cstheme="minorBidi" w:hint="cs"/>
                <w:rtl/>
                <w:lang w:val="en-US"/>
              </w:rPr>
              <w:t>المجموع</w:t>
            </w:r>
          </w:p>
        </w:tc>
      </w:tr>
    </w:tbl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765901">
      <w:pPr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765901">
      <w:pPr>
        <w:shd w:val="clear" w:color="auto" w:fill="FFFFFF" w:themeFill="background1"/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765901">
      <w:pPr>
        <w:shd w:val="clear" w:color="auto" w:fill="FFFFFF" w:themeFill="background1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E756DA" w:rsidRPr="00B66124" w:rsidRDefault="00E756DA" w:rsidP="00E756DA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3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E756DA" w:rsidRDefault="00E756DA" w:rsidP="00E756D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E756DA" w:rsidRPr="001A6CDD" w:rsidRDefault="00E756DA" w:rsidP="00E756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E756DA" w:rsidRPr="00B66124" w:rsidRDefault="00E756DA" w:rsidP="00E756DA">
      <w:pPr>
        <w:pStyle w:val="ad"/>
        <w:numPr>
          <w:ilvl w:val="0"/>
          <w:numId w:val="27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E756DA" w:rsidRPr="00B66124" w:rsidRDefault="00E756DA" w:rsidP="00E756DA">
      <w:pPr>
        <w:pStyle w:val="ad"/>
        <w:numPr>
          <w:ilvl w:val="0"/>
          <w:numId w:val="27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E756DA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E756DA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6DA" w:rsidRPr="00B66124" w:rsidRDefault="00E756DA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DA" w:rsidRPr="00B66124" w:rsidRDefault="00E756DA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E756DA" w:rsidRPr="00B66124" w:rsidRDefault="00E756DA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E756DA" w:rsidRPr="00B66124" w:rsidRDefault="00E756DA" w:rsidP="00E756DA">
      <w:pPr>
        <w:rPr>
          <w:sz w:val="28"/>
          <w:szCs w:val="28"/>
          <w:rtl/>
        </w:rPr>
      </w:pPr>
    </w:p>
    <w:p w:rsidR="00E756DA" w:rsidRPr="00B66124" w:rsidRDefault="00E756DA" w:rsidP="00E756DA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E756DA" w:rsidRPr="00B66124" w:rsidRDefault="00E756DA" w:rsidP="00E756DA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E756DA" w:rsidRPr="00B66124" w:rsidRDefault="00E756DA" w:rsidP="00E756DA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E756DA" w:rsidRPr="00B66124" w:rsidRDefault="00E756DA" w:rsidP="00E756DA">
      <w:pPr>
        <w:rPr>
          <w:sz w:val="32"/>
          <w:szCs w:val="32"/>
        </w:rPr>
      </w:pPr>
    </w:p>
    <w:p w:rsidR="00B82FD8" w:rsidRPr="00E756DA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33"/>
      <w:footerReference w:type="default" r:id="rId34"/>
      <w:footerReference w:type="first" r:id="rId35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EF" w:rsidRDefault="007D5DEF">
      <w:r>
        <w:separator/>
      </w:r>
    </w:p>
  </w:endnote>
  <w:endnote w:type="continuationSeparator" w:id="0">
    <w:p w:rsidR="007D5DEF" w:rsidRDefault="007D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54" w:rsidRPr="00E85FEB" w:rsidRDefault="0015155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51554" w:rsidRDefault="00D9467E" w:rsidP="00A97885">
    <w:pPr>
      <w:pStyle w:val="a3"/>
      <w:bidi/>
      <w:jc w:val="right"/>
    </w:pPr>
    <w:r>
      <w:fldChar w:fldCharType="begin"/>
    </w:r>
    <w:r w:rsidR="00151554">
      <w:instrText xml:space="preserve"> PAGE   \* MERGEFORMAT </w:instrText>
    </w:r>
    <w:r>
      <w:fldChar w:fldCharType="separate"/>
    </w:r>
    <w:r w:rsidR="003F5A8C" w:rsidRPr="003F5A8C">
      <w:rPr>
        <w:noProof/>
        <w:rtl/>
        <w:lang w:val="ar-SA"/>
      </w:rPr>
      <w:t>18</w:t>
    </w:r>
    <w:r>
      <w:rPr>
        <w:noProof/>
        <w:lang w:val="ar-SA"/>
      </w:rPr>
      <w:fldChar w:fldCharType="end"/>
    </w:r>
  </w:p>
  <w:p w:rsidR="00151554" w:rsidRPr="0094487B" w:rsidRDefault="00151554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54" w:rsidRPr="00BD314D" w:rsidRDefault="0015155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51554" w:rsidRDefault="00151554" w:rsidP="003A369E">
    <w:pPr>
      <w:pStyle w:val="a3"/>
      <w:bidi/>
    </w:pPr>
  </w:p>
  <w:p w:rsidR="00151554" w:rsidRDefault="001515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EF" w:rsidRDefault="007D5DEF">
      <w:r>
        <w:separator/>
      </w:r>
    </w:p>
  </w:footnote>
  <w:footnote w:type="continuationSeparator" w:id="0">
    <w:p w:rsidR="007D5DEF" w:rsidRDefault="007D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54" w:rsidRDefault="0015155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554" w:rsidRPr="00E9121F" w:rsidRDefault="00151554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93C7B"/>
    <w:multiLevelType w:val="hybridMultilevel"/>
    <w:tmpl w:val="062059A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90E9D"/>
    <w:multiLevelType w:val="hybridMultilevel"/>
    <w:tmpl w:val="707C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2"/>
  </w:num>
  <w:num w:numId="7">
    <w:abstractNumId w:val="17"/>
  </w:num>
  <w:num w:numId="8">
    <w:abstractNumId w:val="12"/>
  </w:num>
  <w:num w:numId="9">
    <w:abstractNumId w:val="4"/>
  </w:num>
  <w:num w:numId="10">
    <w:abstractNumId w:val="23"/>
  </w:num>
  <w:num w:numId="11">
    <w:abstractNumId w:val="10"/>
  </w:num>
  <w:num w:numId="12">
    <w:abstractNumId w:val="27"/>
  </w:num>
  <w:num w:numId="13">
    <w:abstractNumId w:val="28"/>
  </w:num>
  <w:num w:numId="14">
    <w:abstractNumId w:val="7"/>
  </w:num>
  <w:num w:numId="15">
    <w:abstractNumId w:val="5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4"/>
  </w:num>
  <w:num w:numId="25">
    <w:abstractNumId w:val="9"/>
  </w:num>
  <w:num w:numId="26">
    <w:abstractNumId w:val="26"/>
  </w:num>
  <w:num w:numId="27">
    <w:abstractNumId w:val="6"/>
  </w:num>
  <w:num w:numId="28">
    <w:abstractNumId w:val="21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5202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CF3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5A8C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0B9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446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1B91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90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EF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69D6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DC6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1A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41C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67E"/>
    <w:rsid w:val="00D94727"/>
    <w:rsid w:val="00D952DC"/>
    <w:rsid w:val="00D95388"/>
    <w:rsid w:val="00D9541C"/>
    <w:rsid w:val="00D95F6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0F5E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C10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6DA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E756D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image" Target="media/image4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footnotes" Target="footnotes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2.362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0 0 5313,'0'0'-1248,"0"0"-2817</inkml:trace>
</inkml:ink>
</file>

<file path=customXml/item10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49.881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1 602 1112,'0'0'136,"0"0"-88,22-22 152,0 22-248,-22-23 32,23 23 8,-1-22 0,0 0 24,0-1-16,1-21 8,-1 22 0,0-23 8,23 23-8,-23-1 32,0 1-8,23-22 32,-23 21 24,23 1 24,-23 0 0,23-23 24,-23 23-8,0 0 8,23-23-15,-23 23-9,0 22-24,1-22 8,-23-1-32,22 23 0,-22 0-24,0 0-8,22 0-40,-22 0-16,0 0-48,0 0-32,0 23-24,0-23-32,22 0-73,-44 0-55,44 0-56,-22 22-8,0-22-24,0 0-96,0 0 96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48.947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0 67 3401,'0'0'56,"0"-22"-56,23 0-1096,-1 0-1265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2.579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1 178 4865,'0'0'968,"0"0"-1240,0-22 424,22 22-1136,0 0-144,-22-22-753,22 22 161</inkml:trace>
  <inkml:trace contextRef="#ctx0" brushRef="#br0" timeOffset="1">223 23 4129,'0'-23'-1576,"0"23"-977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0.778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23 45 2056,'0'-22'240,"-23"22"-183,23-22 167,0 22-737,0 0 281,0 0-312,0 0-744</inkml:trace>
</inkml:ink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4.010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1 68 3745,'0'0'1672,"0"-23"-1456,0 1 312,0 22-624,22 0-1128,0-22-8,-22 22-497,23 0-151</inkml:trace>
</inkml:ink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48.279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1 0 2216,'0'0'473,"0"0"-2138,0 0 641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1.473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68 23 7178,'-45'0'504,"23"0"-480,22-23 808,0 23-1848,0 0 79,0 0-271,0 0 56,22 0-448,-22 0-1025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2.128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23 0 6721,'0'0'713,"0"0"-937,-22 0 968,22 0-1689,22 0 289,-22 0-168,0 22-400,0-22 288,0 0-169,22 0-1159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18:08:53.808"/>
    </inkml:context>
    <inkml:brush xml:id="br0">
      <inkml:brushProperty name="width" value="0.05" units="cm"/>
      <inkml:brushProperty name="height" value="0.05" units="cm"/>
      <inkml:brushProperty name="color" value="#F8F8F8"/>
    </inkml:brush>
  </inkml:definitions>
  <inkml:trace contextRef="#ctx0" brushRef="#br0">22 0 4657,'0'0'936,"0"0"-720,-22 0 536,22 0-1112,0 0-160,0 0-472,22 0 160,-22 0-416,0 0-1361</inkml:trace>
</inkml:ink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E3FD8-18BF-4789-A400-4AE1048A27F2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6A5F7BCE-D272-4104-9004-659BB1A8E001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AF33DBE6-C25B-42A0-B00A-9106562C7385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19E03B81-E2B1-422B-B286-871C952E5506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29A492D8-521A-4A9B-AF79-1C12A8D31BB3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4138EBC5-5A76-4A17-A443-C5A422A29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5B428-C006-4D79-ABD2-4B44EE7FD6C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040CE6C-5C7E-44B2-8257-924C1025648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088D28-4FB1-4098-BCFE-2FCF60CE60F6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18A870A2-1C67-4A80-8279-7A418FAD78B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1CD60BC4-7C63-424D-8D5F-747FE60956C3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020CE5B4-B7DC-4C2A-B54B-1224377E0DB7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2749</Words>
  <Characters>15670</Characters>
  <Application>Microsoft Office Word</Application>
  <DocSecurity>0</DocSecurity>
  <Lines>130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8</cp:revision>
  <cp:lastPrinted>2016-01-19T12:24:00Z</cp:lastPrinted>
  <dcterms:created xsi:type="dcterms:W3CDTF">2018-03-22T15:11:00Z</dcterms:created>
  <dcterms:modified xsi:type="dcterms:W3CDTF">2019-03-06T17:42:00Z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