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38524B" w:rsidRPr="0038524B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فقه</w:t>
      </w:r>
      <w:proofErr w:type="gramEnd"/>
      <w:r w:rsidR="0038524B" w:rsidRPr="0038524B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 xml:space="preserve"> الأسرة 1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38524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38524B" w:rsidRPr="0038524B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فقه</w:t>
      </w:r>
      <w:r w:rsidR="0038524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38524B" w:rsidRPr="0038524B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354</w:t>
      </w:r>
    </w:p>
    <w:p w:rsidR="00315AB1" w:rsidRDefault="00315AB1" w:rsidP="00315AB1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المقرر :</w:t>
      </w:r>
      <w:proofErr w:type="gramEnd"/>
    </w:p>
    <w:p w:rsidR="00315AB1" w:rsidRPr="00E8014E" w:rsidRDefault="00315AB1" w:rsidP="00315AB1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826C7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3B10B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826C74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>الأسرة (1)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4F17DF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354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E8014E" w:rsidRDefault="00B82FD8" w:rsidP="0038524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38524B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38524B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××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8524B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8524B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8524B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38524B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786502">
        <w:tc>
          <w:tcPr>
            <w:tcW w:w="4308" w:type="dxa"/>
          </w:tcPr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 :</w:t>
            </w:r>
            <w:proofErr w:type="gramEnd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وحكمته .</w:t>
            </w:r>
          </w:p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صفات الزوجة التي رغب فيها </w:t>
            </w: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الشرع .</w:t>
            </w:r>
            <w:proofErr w:type="gramEnd"/>
          </w:p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صفات الزوج التي رغب فيها </w:t>
            </w: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الشرع .</w:t>
            </w:r>
            <w:proofErr w:type="gramEnd"/>
          </w:p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الخطبة :</w:t>
            </w:r>
            <w:proofErr w:type="gramEnd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تعريفها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ألفاظها ( التصريح والتعريض والفرق بينهما ) وحكم الخطبة على الخطبة .</w:t>
            </w:r>
          </w:p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شروط من تحل </w:t>
            </w: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خطبتها .</w:t>
            </w:r>
            <w:proofErr w:type="gramEnd"/>
          </w:p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النظر إلى </w:t>
            </w: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المخطوبة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وحدوده الشرعية ( تكرار النظر 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للمخطوبة , الخلوة بها , حدود النظر إلى ذات المحرم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نظر الشاهد ، والمعامل لوجه المرأة وكفيها, نظر الطبيب للمرأة, خلوة الرجل الأجنبي بالمرأة)  </w:t>
            </w:r>
          </w:p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وأحكام النظر للمرأة (حدود نظر المحارم للمرأة – نظر المرأة </w:t>
            </w: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للمرأة .</w:t>
            </w:r>
            <w:proofErr w:type="gramEnd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.) </w:t>
            </w:r>
          </w:p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الممارسات المعاصرة للخطبة </w:t>
            </w: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مثل :</w:t>
            </w:r>
            <w:proofErr w:type="gramEnd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 الاتصال عبر الوسائل الحديثة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مصافحة المخطوبة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التزين للخاطب )</w:t>
            </w:r>
          </w:p>
          <w:p w:rsidR="0094226D" w:rsidRPr="0094226D" w:rsidRDefault="0094226D" w:rsidP="0094226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الفحص الطبي </w:t>
            </w: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للزوجين :</w:t>
            </w:r>
            <w:proofErr w:type="gramEnd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وأهميته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وحكم الإلزام به </w:t>
            </w:r>
            <w:r w:rsidRPr="0094226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اشتراط الولي فحصا معينا لمصلحة موليته ).</w:t>
            </w:r>
          </w:p>
          <w:p w:rsidR="00DA4951" w:rsidRPr="0094226D" w:rsidRDefault="0094226D" w:rsidP="0094226D">
            <w:pPr>
              <w:pStyle w:val="ad"/>
              <w:widowControl w:val="0"/>
              <w:numPr>
                <w:ilvl w:val="0"/>
                <w:numId w:val="14"/>
              </w:numPr>
              <w:bidi/>
              <w:ind w:left="360"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مسنونات عقد </w:t>
            </w:r>
            <w:proofErr w:type="gramStart"/>
            <w:r w:rsidRPr="0094226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 .</w:t>
            </w:r>
            <w:proofErr w:type="gramEnd"/>
          </w:p>
        </w:tc>
        <w:tc>
          <w:tcPr>
            <w:tcW w:w="1119" w:type="dxa"/>
            <w:vAlign w:val="center"/>
          </w:tcPr>
          <w:p w:rsidR="00DA4951" w:rsidRPr="00E8014E" w:rsidRDefault="005E5283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8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FC1ED5" w:rsidRPr="00FC1ED5" w:rsidRDefault="00FC1ED5" w:rsidP="00FC1E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أركان </w:t>
            </w:r>
            <w:proofErr w:type="gramStart"/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 ,</w:t>
            </w:r>
            <w:proofErr w:type="gramEnd"/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وأحكامها .</w:t>
            </w:r>
          </w:p>
          <w:p w:rsidR="00FC1ED5" w:rsidRPr="00FC1ED5" w:rsidRDefault="00FC1ED5" w:rsidP="00FC1E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شروط النكاح </w:t>
            </w:r>
            <w:proofErr w:type="gramStart"/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وأحكامها .</w:t>
            </w:r>
            <w:proofErr w:type="gramEnd"/>
          </w:p>
          <w:p w:rsidR="00FC1ED5" w:rsidRPr="00FC1ED5" w:rsidRDefault="00FC1ED5" w:rsidP="00FC1E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( حكم</w:t>
            </w:r>
            <w:proofErr w:type="gramEnd"/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تحديد سن معين للزواج )</w:t>
            </w:r>
          </w:p>
          <w:p w:rsidR="00E14468" w:rsidRPr="00657B44" w:rsidRDefault="00FC1ED5" w:rsidP="00FC1ED5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عقد النكاح بالوسائل </w:t>
            </w:r>
            <w:proofErr w:type="gramStart"/>
            <w:r w:rsidRPr="00FC1ED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الحديثة .</w:t>
            </w:r>
            <w:proofErr w:type="gramEnd"/>
          </w:p>
        </w:tc>
        <w:tc>
          <w:tcPr>
            <w:tcW w:w="1119" w:type="dxa"/>
            <w:vAlign w:val="center"/>
          </w:tcPr>
          <w:p w:rsidR="00E14468" w:rsidRPr="00E8014E" w:rsidRDefault="00FC1ED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430B43" w:rsidRPr="00430B43" w:rsidRDefault="00430B43" w:rsidP="00430B43">
            <w:pPr>
              <w:widowControl w:val="0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العضل :</w:t>
            </w:r>
            <w:proofErr w:type="gramEnd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 ، صوره، وحكمه ، وأثره</w:t>
            </w: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.</w:t>
            </w:r>
          </w:p>
          <w:p w:rsidR="00430B43" w:rsidRPr="00430B43" w:rsidRDefault="00430B43" w:rsidP="00430B43">
            <w:pPr>
              <w:widowControl w:val="0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( </w:t>
            </w: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عضل</w:t>
            </w:r>
            <w:proofErr w:type="gramEnd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الولي المرأة لأجل أخذ مالها</w:t>
            </w: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)</w:t>
            </w:r>
          </w:p>
          <w:p w:rsidR="00430B43" w:rsidRPr="00430B43" w:rsidRDefault="00430B43" w:rsidP="00430B43">
            <w:pPr>
              <w:widowControl w:val="0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التحريم المؤبد في </w:t>
            </w:r>
            <w:proofErr w:type="gramStart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 :</w:t>
            </w:r>
            <w:proofErr w:type="gramEnd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 ، وصوره</w:t>
            </w: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.</w:t>
            </w:r>
          </w:p>
          <w:p w:rsidR="00430B43" w:rsidRPr="00430B43" w:rsidRDefault="00430B43" w:rsidP="00430B43">
            <w:pPr>
              <w:widowControl w:val="0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المحرمات </w:t>
            </w:r>
            <w:proofErr w:type="gramStart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بالقرابة :</w:t>
            </w:r>
            <w:proofErr w:type="gramEnd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بهن ، وعددهن</w:t>
            </w: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.</w:t>
            </w:r>
          </w:p>
          <w:p w:rsidR="00430B43" w:rsidRPr="00430B43" w:rsidRDefault="00430B43" w:rsidP="00430B43">
            <w:pPr>
              <w:widowControl w:val="0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التحريم </w:t>
            </w:r>
            <w:proofErr w:type="gramStart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باللعان ,</w:t>
            </w:r>
            <w:proofErr w:type="gramEnd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التحريم بالرضاع ، التحريم بالمصاهرة</w:t>
            </w: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 xml:space="preserve"> .</w:t>
            </w:r>
          </w:p>
          <w:p w:rsidR="00430B43" w:rsidRPr="00430B43" w:rsidRDefault="00430B43" w:rsidP="00430B43">
            <w:pPr>
              <w:widowControl w:val="0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التحريم </w:t>
            </w:r>
            <w:proofErr w:type="gramStart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المؤقت :</w:t>
            </w:r>
            <w:proofErr w:type="gramEnd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 ، وأنواع المحرمات تحريما مؤقتا  ( الجمع بين الأختين , نكاح أكثر من أربع ، نكاح المعتدة ، نكاح </w:t>
            </w:r>
            <w:proofErr w:type="spellStart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المستبرأة</w:t>
            </w:r>
            <w:proofErr w:type="spellEnd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 نكاح الزانية ، نكاح مطلقته ثلاثا ، نكاح المحرمة بحج أو عمرة ، نكاح الكافر مسلمة ، نكاح المسلم كافرة )</w:t>
            </w:r>
          </w:p>
          <w:p w:rsidR="00E14468" w:rsidRPr="00134897" w:rsidRDefault="00430B43" w:rsidP="00786502">
            <w:pPr>
              <w:widowControl w:val="0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نكاح </w:t>
            </w:r>
            <w:proofErr w:type="gramStart"/>
            <w:r w:rsidRPr="00430B4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</w:tc>
        <w:tc>
          <w:tcPr>
            <w:tcW w:w="1119" w:type="dxa"/>
            <w:vAlign w:val="center"/>
          </w:tcPr>
          <w:p w:rsidR="00E14468" w:rsidRPr="00E8014E" w:rsidRDefault="00430B4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786502">
        <w:tc>
          <w:tcPr>
            <w:tcW w:w="4308" w:type="dxa"/>
          </w:tcPr>
          <w:p w:rsidR="007730C1" w:rsidRPr="007730C1" w:rsidRDefault="007730C1" w:rsidP="007730C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الأصل في الشروط في </w:t>
            </w:r>
            <w:proofErr w:type="gramStart"/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 .</w:t>
            </w:r>
            <w:proofErr w:type="gramEnd"/>
          </w:p>
          <w:p w:rsidR="007730C1" w:rsidRPr="007730C1" w:rsidRDefault="007730C1" w:rsidP="007730C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أقسام الشروط المقترنة بعقد النكاح </w:t>
            </w:r>
            <w:proofErr w:type="gramStart"/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( الشروط</w:t>
            </w:r>
            <w:proofErr w:type="gramEnd"/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الصحيحة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الشروط الفاسدة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نكاح الشغار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نكاح التحليل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تعليق النكاح على شرط مستقبل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النكاح المؤقت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نكاح المتعة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 بنية الطلاق</w:t>
            </w:r>
          </w:p>
          <w:p w:rsidR="007730C1" w:rsidRPr="007730C1" w:rsidRDefault="007730C1" w:rsidP="007730C1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عقود النكاح المستجدة مثل: زواج </w:t>
            </w:r>
            <w:proofErr w:type="spellStart"/>
            <w:proofErr w:type="gramStart"/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المسيار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والمسفار</w:t>
            </w:r>
            <w:proofErr w:type="spellEnd"/>
            <w:proofErr w:type="gramEnd"/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 والأصدقاء 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والعرفي .</w:t>
            </w:r>
          </w:p>
          <w:p w:rsidR="00DB2853" w:rsidRPr="00DB2853" w:rsidRDefault="007730C1" w:rsidP="007730C1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أحكام الشروط المعاصرة المقترنة بعقد النكاح </w:t>
            </w:r>
            <w:proofErr w:type="gramStart"/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مثل :</w:t>
            </w:r>
            <w:proofErr w:type="gramEnd"/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 التمكين من الدراسة </w:t>
            </w:r>
            <w:r w:rsidRPr="007730C1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30C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التمكين من العمل )</w:t>
            </w:r>
          </w:p>
        </w:tc>
        <w:tc>
          <w:tcPr>
            <w:tcW w:w="1119" w:type="dxa"/>
            <w:vAlign w:val="center"/>
          </w:tcPr>
          <w:p w:rsidR="00DB2853" w:rsidRPr="00E8014E" w:rsidRDefault="007730C1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51558" w:rsidRPr="00751558" w:rsidRDefault="00751558" w:rsidP="007515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العيوب في </w:t>
            </w:r>
            <w:proofErr w:type="gramStart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 :</w:t>
            </w:r>
            <w:proofErr w:type="gramEnd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تعريفها </w:t>
            </w:r>
            <w:r w:rsidRPr="007515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ضابطها ، وأقسامها </w:t>
            </w:r>
            <w:r w:rsidRPr="007515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وأثرها .</w:t>
            </w:r>
          </w:p>
          <w:p w:rsidR="00751558" w:rsidRPr="00751558" w:rsidRDefault="00751558" w:rsidP="007515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العيوب التي تختص </w:t>
            </w:r>
            <w:proofErr w:type="gramStart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بالرجال </w:t>
            </w:r>
            <w:r w:rsidRPr="007515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والعيوب التي تختص بالنساء .</w:t>
            </w:r>
          </w:p>
          <w:p w:rsidR="00751558" w:rsidRPr="00751558" w:rsidRDefault="00751558" w:rsidP="007515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العيوب المشتركة </w:t>
            </w:r>
            <w:proofErr w:type="gramStart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بينهما .</w:t>
            </w:r>
            <w:proofErr w:type="gramEnd"/>
          </w:p>
          <w:p w:rsidR="00751558" w:rsidRPr="00751558" w:rsidRDefault="00751558" w:rsidP="00751558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العيوب المتفق </w:t>
            </w:r>
            <w:proofErr w:type="gramStart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عليها </w:t>
            </w:r>
            <w:r w:rsidRPr="007515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والمختلف فيها .</w:t>
            </w:r>
          </w:p>
          <w:p w:rsidR="00E14468" w:rsidRPr="00E14468" w:rsidRDefault="00751558" w:rsidP="00751558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أثر التقدم الطبي في عيوب النكاح (اكتشاف المرض وتطور علاجه) </w:t>
            </w:r>
            <w:proofErr w:type="gramStart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مثل :</w:t>
            </w:r>
            <w:proofErr w:type="gramEnd"/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 إمكانية علاج العيب </w:t>
            </w:r>
            <w:r w:rsidRPr="007515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أثر الفحوص في معرفة حمل العيوب </w:t>
            </w:r>
            <w:r w:rsidRPr="0075155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5155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أثر الفحوص في مدة الانتظار )</w:t>
            </w:r>
            <w:r w:rsidR="00F01977"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</w:p>
        </w:tc>
        <w:tc>
          <w:tcPr>
            <w:tcW w:w="1119" w:type="dxa"/>
            <w:vAlign w:val="center"/>
          </w:tcPr>
          <w:p w:rsidR="00E14468" w:rsidRPr="00E8014E" w:rsidRDefault="00751558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E1767" w:rsidRPr="007E1767" w:rsidRDefault="007E1767" w:rsidP="007E1767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17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عضل المرأة عن نكاح معيب رضيت </w:t>
            </w:r>
            <w:proofErr w:type="gramStart"/>
            <w:r w:rsidRPr="007E17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 .</w:t>
            </w:r>
            <w:proofErr w:type="gramEnd"/>
          </w:p>
          <w:p w:rsidR="007E1767" w:rsidRPr="007E1767" w:rsidRDefault="007E1767" w:rsidP="007E1767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17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أنكحة الكفار فيما </w:t>
            </w:r>
            <w:proofErr w:type="gramStart"/>
            <w:r w:rsidRPr="007E17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بينهم .</w:t>
            </w:r>
            <w:proofErr w:type="gramEnd"/>
          </w:p>
          <w:p w:rsidR="007E1767" w:rsidRPr="007E1767" w:rsidRDefault="007E1767" w:rsidP="007E1767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17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الحكم إذا اسلم الكفار أو ترافعوا </w:t>
            </w:r>
            <w:proofErr w:type="gramStart"/>
            <w:r w:rsidRPr="007E17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إلينا .</w:t>
            </w:r>
            <w:proofErr w:type="gramEnd"/>
          </w:p>
          <w:p w:rsidR="00E14468" w:rsidRPr="007E180E" w:rsidRDefault="007E1767" w:rsidP="007E176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E17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الحكم إذا أسلم الزوجان معا أو أحدهما</w:t>
            </w:r>
            <w:r w:rsidRPr="007E1767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7E176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أو ارتدا معا أو ارتد أحدهما.</w:t>
            </w:r>
          </w:p>
        </w:tc>
        <w:tc>
          <w:tcPr>
            <w:tcW w:w="1119" w:type="dxa"/>
            <w:vAlign w:val="center"/>
          </w:tcPr>
          <w:p w:rsidR="00E14468" w:rsidRPr="00E8014E" w:rsidRDefault="007E176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C86AF5" w:rsidRPr="00C86AF5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الصداق :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وما يصح أن يكون صداقا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، وحكم تأجيله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 تسميته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 تخفيفه .</w:t>
            </w:r>
          </w:p>
          <w:p w:rsidR="00C86AF5" w:rsidRPr="00C86AF5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ما يشترطه الأب وغيره من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الصداق ،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أخذ الولي من الصداق.</w:t>
            </w:r>
          </w:p>
          <w:p w:rsidR="00C86AF5" w:rsidRPr="00C86AF5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قبض الصداق وما يتعلق به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( ملكها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للصداق ونمائه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 تصرفها فيه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منع المرأة نفسها من أجل الصداق )</w:t>
            </w:r>
          </w:p>
          <w:p w:rsidR="00C86AF5" w:rsidRPr="00C86AF5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 حالات استحقاق المرأة كل الصداق أو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نصفه .</w:t>
            </w:r>
            <w:proofErr w:type="gramEnd"/>
          </w:p>
          <w:p w:rsidR="00C86AF5" w:rsidRPr="00C86AF5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صداق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المثل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وأحكامه .</w:t>
            </w:r>
          </w:p>
          <w:p w:rsidR="00C86AF5" w:rsidRPr="00C86AF5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اختلاف الزوجين في قدر الصداق وعينه وغير ذلك. </w:t>
            </w:r>
          </w:p>
          <w:p w:rsidR="00C86AF5" w:rsidRPr="00C86AF5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المفوضة :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بها وأحكامها .</w:t>
            </w:r>
          </w:p>
          <w:p w:rsidR="00C86AF5" w:rsidRPr="00C86AF5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متعة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 :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بها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ومقدارها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وحكمها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ومن تثبت له .</w:t>
            </w:r>
          </w:p>
          <w:p w:rsidR="00E14468" w:rsidRPr="00134897" w:rsidRDefault="00C86AF5" w:rsidP="00C86AF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الصداق في النكاح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الفاسد .</w:t>
            </w:r>
            <w:proofErr w:type="gramEnd"/>
          </w:p>
        </w:tc>
        <w:tc>
          <w:tcPr>
            <w:tcW w:w="1119" w:type="dxa"/>
            <w:vAlign w:val="center"/>
          </w:tcPr>
          <w:p w:rsidR="00E14468" w:rsidRPr="00E8014E" w:rsidRDefault="00C86AF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C86AF5" w:rsidRPr="00C86AF5" w:rsidRDefault="00C86AF5" w:rsidP="00C86AF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وليمة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العرس :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 تعريفها , وحكمها , ووقتها , ومقدارها ، وآدابها) .</w:t>
            </w:r>
          </w:p>
          <w:p w:rsidR="00C86AF5" w:rsidRPr="00C86AF5" w:rsidRDefault="00C86AF5" w:rsidP="00C86AF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إجابة الدعوة لوليمة العرس أو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غيرها ،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الحكم إذا دعي إلى أكثر من وليمة في وقت واحد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الحكم إذا كان في الدعوة منكر ، ( تأصيل الدعوة بالبطاقات من حيث تعين الإجابة من عدمه )</w:t>
            </w:r>
          </w:p>
          <w:p w:rsidR="00C86AF5" w:rsidRPr="00C86AF5" w:rsidRDefault="00C86AF5" w:rsidP="00C86AF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آداب الأكل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والشرب .</w:t>
            </w:r>
            <w:proofErr w:type="gramEnd"/>
          </w:p>
          <w:p w:rsidR="00C86AF5" w:rsidRPr="00C86AF5" w:rsidRDefault="00C86AF5" w:rsidP="00C86AF5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إعلان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النكاح :</w:t>
            </w:r>
            <w:proofErr w:type="gramEnd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 حكمه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وما يحصل به 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 الضرب عليه بالدف وغيره ) .</w:t>
            </w:r>
          </w:p>
          <w:p w:rsidR="00C5188C" w:rsidRPr="001A1E5A" w:rsidRDefault="00C86AF5" w:rsidP="00C86AF5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أحكام الدخول " ليلة الزفاف "</w:t>
            </w:r>
            <w:r w:rsidRPr="00C86AF5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وما يجد </w:t>
            </w:r>
            <w:proofErr w:type="gramStart"/>
            <w:r w:rsidRPr="00C86AF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فيها .</w:t>
            </w:r>
            <w:proofErr w:type="gramEnd"/>
          </w:p>
        </w:tc>
        <w:tc>
          <w:tcPr>
            <w:tcW w:w="1119" w:type="dxa"/>
            <w:vAlign w:val="center"/>
          </w:tcPr>
          <w:p w:rsidR="00C5188C" w:rsidRDefault="00C86AF5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C5188C" w:rsidRPr="00E8014E" w:rsidTr="005B74CF">
        <w:tc>
          <w:tcPr>
            <w:tcW w:w="4308" w:type="dxa"/>
            <w:vAlign w:val="center"/>
          </w:tcPr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عشرة </w:t>
            </w: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النساء :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تعريفها ، ولزومها بالمعروف ، وأحكام منع أحد الزوجين الآخر حقوقه .</w:t>
            </w:r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الوطء :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أحكامه </w:t>
            </w:r>
            <w:r w:rsidRPr="00963C3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وآدابه .</w:t>
            </w:r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العزل</w:t>
            </w:r>
            <w:r w:rsidRPr="00963C3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وغيره من موانع الحمل</w:t>
            </w:r>
            <w:r w:rsidRPr="00963C3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 تنظيم النسل وتحديده.</w:t>
            </w:r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الإضرار </w:t>
            </w: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بالزوجة </w:t>
            </w:r>
            <w:r w:rsidRPr="00963C3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حكمه </w:t>
            </w:r>
            <w:r w:rsidRPr="00963C3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وصوره .</w:t>
            </w:r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العدل بين </w:t>
            </w: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الزوجات :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به </w:t>
            </w:r>
            <w:r w:rsidRPr="00963C3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وكيفيته ، وبم يكون .</w:t>
            </w:r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المبيت ،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حق الزوجين فيه ، وكيفيته ، والقسم بين الزوجات : المراد به ، وكيفيته .</w:t>
            </w:r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حقوق وواجبات </w:t>
            </w: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الزوجين :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 الحقوق المشتركة , حقوق الزوج , حقوق الزوجة )</w:t>
            </w:r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قوامة الزوج على </w:t>
            </w: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زوجته :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تعريفها ، أسبابها ، وآثارها. </w:t>
            </w: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( الطاعة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بالمعروف ، حسن العشرة ، استئذان الزوج </w:t>
            </w: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للخروج من المنزل ....)</w:t>
            </w:r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قرار الزوجة في البيت والخدمة </w:t>
            </w: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فيه .</w:t>
            </w:r>
            <w:proofErr w:type="gramEnd"/>
          </w:p>
          <w:p w:rsidR="00963C3D" w:rsidRPr="00963C3D" w:rsidRDefault="00963C3D" w:rsidP="00963C3D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النشوز :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 </w:t>
            </w:r>
            <w:r w:rsidRPr="00963C3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أقسامه ( نشوز الزوجة </w:t>
            </w:r>
            <w:r w:rsidRPr="00963C3D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نشوز الزوج ) , وصوره , وحكمه .</w:t>
            </w:r>
          </w:p>
          <w:p w:rsidR="00C5188C" w:rsidRPr="001A1E5A" w:rsidRDefault="00963C3D" w:rsidP="007935F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علاج النشوز في </w:t>
            </w:r>
            <w:proofErr w:type="gramStart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الشرع :</w:t>
            </w:r>
            <w:proofErr w:type="gramEnd"/>
            <w:r w:rsidRPr="00963C3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مراحله ( الوعظ ، الهجر ، الضرب ) المراد بذلك ، وحكمه ، وشروط الضرب </w:t>
            </w:r>
          </w:p>
        </w:tc>
        <w:tc>
          <w:tcPr>
            <w:tcW w:w="1119" w:type="dxa"/>
            <w:vAlign w:val="center"/>
          </w:tcPr>
          <w:p w:rsidR="00C5188C" w:rsidRDefault="00963C3D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8</w:t>
            </w:r>
          </w:p>
        </w:tc>
        <w:tc>
          <w:tcPr>
            <w:tcW w:w="1087" w:type="dxa"/>
          </w:tcPr>
          <w:p w:rsidR="00C5188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C5188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786502">
        <w:tc>
          <w:tcPr>
            <w:tcW w:w="4308" w:type="dxa"/>
          </w:tcPr>
          <w:p w:rsidR="007935FC" w:rsidRPr="007935FC" w:rsidRDefault="007935FC" w:rsidP="007935F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الخلع :</w:t>
            </w:r>
            <w:proofErr w:type="gramEnd"/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وتكييفه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وشروط صحته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ومتى يجوز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وصيغته القولية والفعلية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وأحكام العوض فيه .</w:t>
            </w:r>
          </w:p>
          <w:p w:rsidR="007935FC" w:rsidRPr="007935FC" w:rsidRDefault="007935FC" w:rsidP="007935F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الفسخ :</w:t>
            </w:r>
            <w:proofErr w:type="gramEnd"/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تعريفه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وحكمه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وحكمته .</w:t>
            </w:r>
          </w:p>
          <w:p w:rsidR="007935FC" w:rsidRPr="007935FC" w:rsidRDefault="007935FC" w:rsidP="007935F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الطلاق: تعريفه، من يصح منه الطلاق.</w:t>
            </w:r>
          </w:p>
          <w:p w:rsidR="004153EC" w:rsidRPr="00C719CA" w:rsidRDefault="007935FC" w:rsidP="007935FC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386"/>
                <w:tab w:val="left" w:pos="583"/>
                <w:tab w:val="left" w:pos="763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شروط صحة الطلاق </w:t>
            </w:r>
            <w:proofErr w:type="gramStart"/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( طلاق</w:t>
            </w:r>
            <w:proofErr w:type="gramEnd"/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الصغير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، 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طلاق السكران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وطلاق المكره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وطلاق الغضبان </w:t>
            </w:r>
            <w:r w:rsidRPr="007935FC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935FC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وطلاق المريض النفسي ، الطلاق تحت تأثير المخدر العلاجي)</w:t>
            </w:r>
          </w:p>
        </w:tc>
        <w:tc>
          <w:tcPr>
            <w:tcW w:w="1119" w:type="dxa"/>
            <w:vAlign w:val="center"/>
          </w:tcPr>
          <w:p w:rsidR="004153EC" w:rsidRDefault="007935FC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4153EC" w:rsidRPr="00C5188C" w:rsidRDefault="00467071" w:rsidP="0046707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153EC" w:rsidRPr="006A6F6C" w:rsidRDefault="00467071" w:rsidP="00467071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67071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153EC" w:rsidRPr="00E8014E" w:rsidTr="005B74CF">
        <w:tc>
          <w:tcPr>
            <w:tcW w:w="4308" w:type="dxa"/>
            <w:vAlign w:val="center"/>
          </w:tcPr>
          <w:p w:rsidR="00E54DDC" w:rsidRPr="005736F3" w:rsidRDefault="00E54DDC" w:rsidP="00E54DD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التوكل في الطلاق </w:t>
            </w:r>
            <w:proofErr w:type="gramStart"/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وأحكامه .</w:t>
            </w:r>
            <w:proofErr w:type="gramEnd"/>
          </w:p>
          <w:p w:rsidR="00E54DDC" w:rsidRPr="005736F3" w:rsidRDefault="00E54DDC" w:rsidP="00E54DD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الطلاق في النكاح المختلف </w:t>
            </w:r>
            <w:proofErr w:type="gramStart"/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فيه .</w:t>
            </w:r>
            <w:proofErr w:type="gramEnd"/>
          </w:p>
          <w:p w:rsidR="00E54DDC" w:rsidRPr="005736F3" w:rsidRDefault="00E54DDC" w:rsidP="00E54DD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طلاق </w:t>
            </w:r>
            <w:proofErr w:type="gramStart"/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السنة </w:t>
            </w:r>
            <w:r w:rsidRPr="005736F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وطلاق البدعة : المراد بهما وحكمهما .</w:t>
            </w:r>
          </w:p>
          <w:p w:rsidR="00E54DDC" w:rsidRPr="005736F3" w:rsidRDefault="00E54DDC" w:rsidP="00E54DDC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صيغ الطلاق الصريحة </w:t>
            </w:r>
            <w:proofErr w:type="gramStart"/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والكناية </w:t>
            </w:r>
            <w:r w:rsidRPr="005736F3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وحكم وقوعه بوسائل الاتصال الحديثة .</w:t>
            </w:r>
          </w:p>
          <w:p w:rsidR="004153EC" w:rsidRPr="001A1E5A" w:rsidRDefault="00E54DDC" w:rsidP="00E54DDC">
            <w:pPr>
              <w:widowControl w:val="0"/>
              <w:numPr>
                <w:ilvl w:val="0"/>
                <w:numId w:val="21"/>
              </w:numPr>
              <w:tabs>
                <w:tab w:val="left" w:pos="317"/>
                <w:tab w:val="left" w:pos="459"/>
                <w:tab w:val="left" w:pos="639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ما يختلف به عدد </w:t>
            </w:r>
            <w:proofErr w:type="gramStart"/>
            <w:r w:rsidRPr="005736F3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 .</w:t>
            </w:r>
            <w:proofErr w:type="gramEnd"/>
          </w:p>
        </w:tc>
        <w:tc>
          <w:tcPr>
            <w:tcW w:w="1119" w:type="dxa"/>
            <w:vAlign w:val="center"/>
          </w:tcPr>
          <w:p w:rsidR="004153EC" w:rsidRDefault="005736F3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4153EC" w:rsidRPr="00C5188C" w:rsidRDefault="004153EC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4153EC" w:rsidRPr="006A6F6C" w:rsidRDefault="004153EC" w:rsidP="004153E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72A22" w:rsidRPr="00E8014E" w:rsidTr="005B74CF">
        <w:tc>
          <w:tcPr>
            <w:tcW w:w="4308" w:type="dxa"/>
            <w:vAlign w:val="center"/>
          </w:tcPr>
          <w:p w:rsidR="00772A22" w:rsidRPr="00772A22" w:rsidRDefault="00772A22" w:rsidP="00772A2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الفرق بين المدخول بها وغيرها في </w:t>
            </w:r>
            <w:proofErr w:type="gramStart"/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 .</w:t>
            </w:r>
            <w:proofErr w:type="gramEnd"/>
          </w:p>
          <w:p w:rsidR="00772A22" w:rsidRPr="00772A22" w:rsidRDefault="00772A22" w:rsidP="00772A2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الاستثناء في الطلاق </w:t>
            </w:r>
            <w:proofErr w:type="gramStart"/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وأحكامه .</w:t>
            </w:r>
            <w:proofErr w:type="gramEnd"/>
          </w:p>
          <w:p w:rsidR="00772A22" w:rsidRPr="00772A22" w:rsidRDefault="00772A22" w:rsidP="00772A2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إيقاع الطلاق في الزمن الماضي والمستقبل والحال وغير </w:t>
            </w:r>
            <w:proofErr w:type="gramStart"/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ذلك .</w:t>
            </w:r>
            <w:proofErr w:type="gramEnd"/>
          </w:p>
          <w:p w:rsidR="00772A22" w:rsidRPr="00772A22" w:rsidRDefault="00772A22" w:rsidP="00772A2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تعليق الطلاق </w:t>
            </w:r>
            <w:proofErr w:type="gramStart"/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وأحكامه  (</w:t>
            </w:r>
            <w:proofErr w:type="gramEnd"/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من يصح منه التعليق </w:t>
            </w:r>
            <w:r w:rsidRPr="00772A2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تعليقه بالشروط </w:t>
            </w:r>
            <w:r w:rsidRPr="00772A2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تعليقه بالحيض والطهر والحمل والولادة )</w:t>
            </w:r>
          </w:p>
          <w:p w:rsidR="00772A22" w:rsidRPr="00772A22" w:rsidRDefault="00772A22" w:rsidP="00772A2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الحلف </w:t>
            </w:r>
            <w:proofErr w:type="gramStart"/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بالطلاق </w:t>
            </w:r>
            <w:r w:rsidRPr="00772A22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وأحكامه .</w:t>
            </w:r>
          </w:p>
          <w:p w:rsidR="00772A22" w:rsidRPr="005736F3" w:rsidRDefault="00772A22" w:rsidP="00772A22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الشك في </w:t>
            </w:r>
            <w:proofErr w:type="gramStart"/>
            <w:r w:rsidRPr="00772A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الطلاق .</w:t>
            </w:r>
            <w:proofErr w:type="gramEnd"/>
          </w:p>
        </w:tc>
        <w:tc>
          <w:tcPr>
            <w:tcW w:w="1119" w:type="dxa"/>
            <w:vAlign w:val="center"/>
          </w:tcPr>
          <w:p w:rsidR="00772A22" w:rsidRDefault="00772A22" w:rsidP="004153EC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772A22" w:rsidRPr="00C5188C" w:rsidRDefault="00772A22" w:rsidP="004153EC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  <w:tc>
          <w:tcPr>
            <w:tcW w:w="2846" w:type="dxa"/>
          </w:tcPr>
          <w:p w:rsidR="00772A22" w:rsidRPr="006A6F6C" w:rsidRDefault="00772A22" w:rsidP="004153EC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955581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853"/>
        <w:gridCol w:w="2859"/>
        <w:gridCol w:w="2833"/>
      </w:tblGrid>
      <w:tr w:rsidR="00B82FD8" w:rsidRPr="00E8014E" w:rsidTr="00A71D79"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A71D79">
        <w:tc>
          <w:tcPr>
            <w:tcW w:w="815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45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A71D79" w:rsidRPr="00E8014E" w:rsidTr="00A71D79">
        <w:tc>
          <w:tcPr>
            <w:tcW w:w="815" w:type="dxa"/>
          </w:tcPr>
          <w:p w:rsidR="00A71D79" w:rsidRPr="00857BFF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53" w:type="dxa"/>
            <w:vAlign w:val="center"/>
          </w:tcPr>
          <w:p w:rsidR="00A71D79" w:rsidRPr="00134897" w:rsidRDefault="00A71D79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توضيح</w:t>
            </w: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حقيقة النكاح وأركانه وشروطه.</w:t>
            </w:r>
          </w:p>
        </w:tc>
        <w:tc>
          <w:tcPr>
            <w:tcW w:w="2859" w:type="dxa"/>
            <w:vMerge w:val="restart"/>
            <w:vAlign w:val="center"/>
          </w:tcPr>
          <w:p w:rsidR="00A71D79" w:rsidRPr="00691B91" w:rsidRDefault="00A71D79" w:rsidP="002772C8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A71D79" w:rsidRPr="00691B91" w:rsidRDefault="00A71D79" w:rsidP="002772C8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A71D79" w:rsidRPr="00691B91" w:rsidRDefault="00A71D79" w:rsidP="002772C8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A71D79" w:rsidRPr="00691B91" w:rsidRDefault="00A71D79" w:rsidP="002772C8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A71D79" w:rsidRPr="00691B91" w:rsidRDefault="00A71D79" w:rsidP="002772C8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71D79" w:rsidRPr="00691B91" w:rsidRDefault="00A71D79" w:rsidP="002772C8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A71D79" w:rsidRPr="00691B91" w:rsidRDefault="00A71D79" w:rsidP="002772C8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A71D79" w:rsidRPr="00691B91" w:rsidRDefault="00A71D79" w:rsidP="002772C8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A71D79" w:rsidRPr="00E8014E" w:rsidRDefault="00A71D79" w:rsidP="002772C8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33" w:type="dxa"/>
          </w:tcPr>
          <w:p w:rsidR="00A71D79" w:rsidRDefault="00A71D7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Pr="00857BFF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53" w:type="dxa"/>
            <w:vAlign w:val="center"/>
          </w:tcPr>
          <w:p w:rsidR="00A71D79" w:rsidRPr="00134897" w:rsidRDefault="00A71D79" w:rsidP="00512338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512338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قادرًا على </w:t>
            </w:r>
            <w:proofErr w:type="spellStart"/>
            <w:r w:rsidRPr="00512338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توضيح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المحرمات</w:t>
            </w:r>
            <w:proofErr w:type="spellEnd"/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في النكاح</w:t>
            </w:r>
          </w:p>
        </w:tc>
        <w:tc>
          <w:tcPr>
            <w:tcW w:w="2859" w:type="dxa"/>
            <w:vMerge/>
          </w:tcPr>
          <w:p w:rsidR="00A71D79" w:rsidRPr="00E8014E" w:rsidRDefault="00A71D79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3" w:type="dxa"/>
          </w:tcPr>
          <w:p w:rsidR="00A71D79" w:rsidRDefault="00A71D7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Pr="00857BFF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53" w:type="dxa"/>
            <w:vAlign w:val="center"/>
          </w:tcPr>
          <w:p w:rsidR="00A71D79" w:rsidRPr="00134897" w:rsidRDefault="00A71D79" w:rsidP="00D11F0B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D11F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يكون الطالب قادرًا على ذكر</w:t>
            </w:r>
            <w:r w:rsidRPr="00D11F0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 الشروط في النكاح.</w:t>
            </w:r>
          </w:p>
        </w:tc>
        <w:tc>
          <w:tcPr>
            <w:tcW w:w="2859" w:type="dxa"/>
            <w:vMerge/>
          </w:tcPr>
          <w:p w:rsidR="00A71D79" w:rsidRPr="00E8014E" w:rsidRDefault="00A71D79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3" w:type="dxa"/>
          </w:tcPr>
          <w:p w:rsidR="00A71D79" w:rsidRDefault="00A71D7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Pr="00857BFF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53" w:type="dxa"/>
            <w:vAlign w:val="center"/>
          </w:tcPr>
          <w:p w:rsidR="00A71D79" w:rsidRPr="00236B9B" w:rsidRDefault="00A71D79" w:rsidP="004556F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556FA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4556FA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ذكر</w:t>
            </w:r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العيوب</w:t>
            </w:r>
            <w:proofErr w:type="spellEnd"/>
            <w:r w:rsidRPr="004556FA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في النكاح.</w:t>
            </w:r>
          </w:p>
        </w:tc>
        <w:tc>
          <w:tcPr>
            <w:tcW w:w="2859" w:type="dxa"/>
            <w:vMerge/>
          </w:tcPr>
          <w:p w:rsidR="00A71D79" w:rsidRPr="00E8014E" w:rsidRDefault="00A71D79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3" w:type="dxa"/>
          </w:tcPr>
          <w:p w:rsidR="00A71D79" w:rsidRDefault="00A71D7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Pr="00857BFF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53" w:type="dxa"/>
            <w:vAlign w:val="center"/>
          </w:tcPr>
          <w:p w:rsidR="00A71D79" w:rsidRDefault="00A71D79" w:rsidP="00D11F0B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D11F0B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D11F0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قادرًا على ذكر</w:t>
            </w:r>
          </w:p>
          <w:p w:rsidR="00A71D79" w:rsidRPr="009334CD" w:rsidRDefault="00A71D79" w:rsidP="00E9394A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احكام نكاح </w:t>
            </w:r>
            <w:proofErr w:type="gramStart"/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الكفار .</w:t>
            </w:r>
            <w:proofErr w:type="gramEnd"/>
          </w:p>
        </w:tc>
        <w:tc>
          <w:tcPr>
            <w:tcW w:w="2859" w:type="dxa"/>
            <w:vMerge/>
          </w:tcPr>
          <w:p w:rsidR="00A71D79" w:rsidRPr="00E8014E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A71D79" w:rsidRDefault="00A71D7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Pr="00857BFF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53" w:type="dxa"/>
            <w:vAlign w:val="center"/>
          </w:tcPr>
          <w:p w:rsidR="00A71D79" w:rsidRPr="00134897" w:rsidRDefault="00A71D79" w:rsidP="00884DEC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884DE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884DE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Pr="00884DE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وليمة العرس وعشرة النساء.</w:t>
            </w:r>
          </w:p>
        </w:tc>
        <w:tc>
          <w:tcPr>
            <w:tcW w:w="2859" w:type="dxa"/>
            <w:vMerge/>
          </w:tcPr>
          <w:p w:rsidR="00A71D79" w:rsidRPr="00E8014E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A71D79" w:rsidRDefault="00A71D79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53" w:type="dxa"/>
            <w:vAlign w:val="center"/>
          </w:tcPr>
          <w:p w:rsidR="00A71D79" w:rsidRPr="00884DEC" w:rsidRDefault="00A71D79" w:rsidP="00F3468C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F3468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F3468C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تسمية</w:t>
            </w:r>
            <w:r w:rsidRPr="00F3468C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كتب الأحوال الشخصية.</w:t>
            </w:r>
          </w:p>
        </w:tc>
        <w:tc>
          <w:tcPr>
            <w:tcW w:w="2859" w:type="dxa"/>
            <w:vMerge/>
          </w:tcPr>
          <w:p w:rsidR="00A71D79" w:rsidRPr="00E8014E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A71D79" w:rsidRPr="00F3468C" w:rsidRDefault="00A71D79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53" w:type="dxa"/>
            <w:vAlign w:val="center"/>
          </w:tcPr>
          <w:p w:rsidR="00A71D79" w:rsidRPr="00884DEC" w:rsidRDefault="00A71D7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D1CF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مناقشة</w:t>
            </w: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الفرق بين الطلاق السني والطلاق البدعي.</w:t>
            </w:r>
          </w:p>
        </w:tc>
        <w:tc>
          <w:tcPr>
            <w:tcW w:w="2859" w:type="dxa"/>
            <w:vMerge w:val="restart"/>
            <w:tcBorders>
              <w:top w:val="nil"/>
            </w:tcBorders>
          </w:tcPr>
          <w:p w:rsidR="00A71D79" w:rsidRPr="00E8014E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:rsidR="00A71D79" w:rsidRPr="00F3468C" w:rsidRDefault="00A71D79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1,9</w:t>
            </w:r>
          </w:p>
        </w:tc>
        <w:tc>
          <w:tcPr>
            <w:tcW w:w="2853" w:type="dxa"/>
            <w:vAlign w:val="center"/>
          </w:tcPr>
          <w:p w:rsidR="00A71D79" w:rsidRPr="00884DEC" w:rsidRDefault="00A71D7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D1CF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كنايات الطلاق وما يختلف به عدد الطلاق.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A71D79" w:rsidRPr="00E8014E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A71D79" w:rsidRPr="00F3468C" w:rsidRDefault="00A71D79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1,10</w:t>
            </w:r>
          </w:p>
        </w:tc>
        <w:tc>
          <w:tcPr>
            <w:tcW w:w="2853" w:type="dxa"/>
            <w:vAlign w:val="center"/>
          </w:tcPr>
          <w:p w:rsidR="00A71D79" w:rsidRPr="00884DEC" w:rsidRDefault="00A71D7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D1CF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الاستثناء في الطلاق والطلاق في الماضي والمستقبل.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A71D79" w:rsidRPr="00E8014E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A71D79" w:rsidRPr="00F3468C" w:rsidRDefault="00A71D79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1,11</w:t>
            </w:r>
          </w:p>
        </w:tc>
        <w:tc>
          <w:tcPr>
            <w:tcW w:w="2853" w:type="dxa"/>
            <w:vAlign w:val="center"/>
          </w:tcPr>
          <w:p w:rsidR="00A71D79" w:rsidRPr="00884DEC" w:rsidRDefault="00A71D7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4D1CF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يكون الطالب قادرا على توضيح</w:t>
            </w:r>
            <w:r w:rsidRPr="004D1CF9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أحكام الطلاق المعلق بالشروط أو الحيض أو الحمل.</w:t>
            </w:r>
          </w:p>
        </w:tc>
        <w:tc>
          <w:tcPr>
            <w:tcW w:w="2859" w:type="dxa"/>
            <w:vMerge/>
            <w:tcBorders>
              <w:top w:val="nil"/>
            </w:tcBorders>
          </w:tcPr>
          <w:p w:rsidR="00A71D79" w:rsidRPr="00E8014E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A71D79" w:rsidRPr="00F3468C" w:rsidRDefault="00A71D79" w:rsidP="00F6049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F60494">
              <w:rPr>
                <w:rFonts w:ascii="Traditional Arabic" w:hAnsi="Traditional Arabic" w:cs="Traditional Arabic"/>
                <w:color w:val="00B050"/>
              </w:rPr>
              <w:t>xxxx</w:t>
            </w:r>
            <w:bookmarkStart w:id="0" w:name="LastPosition"/>
            <w:bookmarkEnd w:id="0"/>
            <w:proofErr w:type="spellEnd"/>
          </w:p>
        </w:tc>
      </w:tr>
      <w:tr w:rsidR="00A71D79" w:rsidRPr="00E8014E" w:rsidTr="00A71D79">
        <w:tc>
          <w:tcPr>
            <w:tcW w:w="815" w:type="dxa"/>
          </w:tcPr>
          <w:p w:rsidR="00A71D79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1.12</w:t>
            </w:r>
          </w:p>
        </w:tc>
        <w:tc>
          <w:tcPr>
            <w:tcW w:w="2853" w:type="dxa"/>
            <w:vAlign w:val="center"/>
          </w:tcPr>
          <w:p w:rsidR="00A71D79" w:rsidRPr="004D1CF9" w:rsidRDefault="00A71D79" w:rsidP="004D1CF9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يكون الطالب قادرا على معرفة أحكام الطلاق المعلق بالشروط أو الحيض أو </w:t>
            </w:r>
            <w:proofErr w:type="gramStart"/>
            <w:r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الحمل .</w:t>
            </w:r>
            <w:proofErr w:type="gramEnd"/>
          </w:p>
        </w:tc>
        <w:tc>
          <w:tcPr>
            <w:tcW w:w="2859" w:type="dxa"/>
            <w:vMerge/>
            <w:tcBorders>
              <w:top w:val="nil"/>
            </w:tcBorders>
          </w:tcPr>
          <w:p w:rsidR="00A71D79" w:rsidRPr="00E8014E" w:rsidRDefault="00A71D79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A71D79" w:rsidRPr="00F60494" w:rsidRDefault="00A71D79" w:rsidP="00F60494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A71D79">
        <w:tc>
          <w:tcPr>
            <w:tcW w:w="815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45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A71D79">
        <w:tc>
          <w:tcPr>
            <w:tcW w:w="815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53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59" w:type="dxa"/>
            <w:vMerge w:val="restart"/>
            <w:vAlign w:val="center"/>
          </w:tcPr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E14468" w:rsidRPr="00E8014E" w:rsidTr="00A71D79">
        <w:tc>
          <w:tcPr>
            <w:tcW w:w="815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53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53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53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53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53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53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2.8</w:t>
            </w:r>
          </w:p>
        </w:tc>
        <w:tc>
          <w:tcPr>
            <w:tcW w:w="2853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53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53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59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53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59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A71D79">
        <w:tc>
          <w:tcPr>
            <w:tcW w:w="815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45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59" w:type="dxa"/>
            <w:vMerge w:val="restart"/>
          </w:tcPr>
          <w:p w:rsidR="002772C8" w:rsidRPr="00691B91" w:rsidRDefault="002772C8" w:rsidP="002772C8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2772C8" w:rsidRPr="00691B91" w:rsidRDefault="002772C8" w:rsidP="002772C8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E14468" w:rsidRPr="00E8014E" w:rsidRDefault="002772C8" w:rsidP="002772C8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</w:t>
            </w: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59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59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59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59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59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59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59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A71D79">
        <w:tc>
          <w:tcPr>
            <w:tcW w:w="815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45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A71D79">
        <w:tc>
          <w:tcPr>
            <w:tcW w:w="815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4.1</w:t>
            </w:r>
          </w:p>
        </w:tc>
        <w:tc>
          <w:tcPr>
            <w:tcW w:w="2853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59" w:type="dxa"/>
            <w:vMerge w:val="restart"/>
            <w:vAlign w:val="center"/>
          </w:tcPr>
          <w:p w:rsidR="002772C8" w:rsidRPr="00691B91" w:rsidRDefault="002772C8" w:rsidP="002772C8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الجوانب الشفوية والكتابية )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2772C8" w:rsidRPr="00691B91" w:rsidRDefault="002772C8" w:rsidP="002772C8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الواجبات المنزلية </w:t>
            </w:r>
            <w:proofErr w:type="spell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المؤداة</w:t>
            </w:r>
            <w:proofErr w:type="spell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باستخدام التقنية الحديثة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مثل :</w:t>
            </w:r>
            <w:proofErr w:type="gramEnd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البلاك بورد  .</w:t>
            </w:r>
          </w:p>
          <w:p w:rsidR="002772C8" w:rsidRPr="00691B91" w:rsidRDefault="002772C8" w:rsidP="002772C8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الكتابية .</w:t>
            </w:r>
            <w:proofErr w:type="gramEnd"/>
          </w:p>
          <w:p w:rsidR="002772C8" w:rsidRPr="00691B91" w:rsidRDefault="002772C8" w:rsidP="002772C8">
            <w:pPr>
              <w:pStyle w:val="ad"/>
              <w:numPr>
                <w:ilvl w:val="0"/>
                <w:numId w:val="9"/>
              </w:numP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أداء الطلاب في التطبيقات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2772C8" w:rsidP="002772C8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الجوانب الالكترونية في البحوث العلمية والواجبات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</w:tc>
        <w:tc>
          <w:tcPr>
            <w:tcW w:w="2833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59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3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59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59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53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59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1D79">
        <w:tc>
          <w:tcPr>
            <w:tcW w:w="815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53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59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3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38524B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38524B" w:rsidRPr="0038524B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38524B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38524B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38524B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38524B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38524B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38524B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3B10B5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مصفوفة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الاختبار :</w:t>
      </w:r>
      <w:proofErr w:type="gramEnd"/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7"/>
        <w:gridCol w:w="992"/>
        <w:gridCol w:w="1074"/>
        <w:gridCol w:w="957"/>
        <w:gridCol w:w="4779"/>
      </w:tblGrid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center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 xml:space="preserve">الدرجة التقريبية المستحقة من </w:t>
            </w:r>
            <w:r w:rsidRPr="00B42F66">
              <w:rPr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الساعات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>الموضوع</w:t>
            </w: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8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 xml:space="preserve">النكاح والخطبة 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bidi/>
              <w:rPr>
                <w:rFonts w:asciiTheme="minorBidi" w:eastAsia="Arial" w:hAnsiTheme="minorBidi" w:cstheme="minorBidi"/>
                <w:color w:val="000000"/>
                <w:u w:color="000000"/>
                <w:rtl/>
              </w:rPr>
            </w:pPr>
            <w:r w:rsidRPr="00B42F66">
              <w:rPr>
                <w:rFonts w:asciiTheme="minorBidi" w:eastAsia="AL-Mohanad Bold" w:hAnsiTheme="minorBidi" w:cstheme="minorBidi"/>
                <w:color w:val="000000"/>
                <w:u w:color="000000"/>
                <w:rtl/>
                <w:lang w:val="ar-SA"/>
              </w:rPr>
              <w:t xml:space="preserve">أركان </w:t>
            </w:r>
            <w:proofErr w:type="gramStart"/>
            <w:r w:rsidRPr="00B42F66">
              <w:rPr>
                <w:rFonts w:asciiTheme="minorBidi" w:eastAsia="AL-Mohanad Bold" w:hAnsiTheme="minorBidi" w:cstheme="minorBidi"/>
                <w:color w:val="000000"/>
                <w:u w:color="000000"/>
                <w:rtl/>
                <w:lang w:val="ar-SA"/>
              </w:rPr>
              <w:t>النكاح ,</w:t>
            </w:r>
            <w:proofErr w:type="gramEnd"/>
            <w:r w:rsidRPr="00B42F66">
              <w:rPr>
                <w:rFonts w:asciiTheme="minorBidi" w:eastAsia="AL-Mohanad Bold" w:hAnsiTheme="minorBidi" w:cstheme="minorBidi"/>
                <w:color w:val="000000"/>
                <w:u w:color="000000"/>
                <w:rtl/>
                <w:lang w:val="ar-SA"/>
              </w:rPr>
              <w:t xml:space="preserve"> وأحكامه .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 xml:space="preserve">العضل 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bidi/>
              <w:rPr>
                <w:rFonts w:asciiTheme="minorBidi" w:eastAsia="Arial" w:hAnsiTheme="minorBidi" w:cstheme="minorBidi"/>
                <w:color w:val="000000"/>
                <w:u w:color="000000"/>
                <w:rtl/>
              </w:rPr>
            </w:pPr>
            <w:r w:rsidRPr="00B42F66">
              <w:rPr>
                <w:rFonts w:asciiTheme="minorBidi" w:eastAsia="AL-Mohanad Bold" w:hAnsiTheme="minorBidi" w:cstheme="minorBidi"/>
                <w:color w:val="000000"/>
                <w:u w:color="000000"/>
                <w:rtl/>
                <w:lang w:val="ar-SA"/>
              </w:rPr>
              <w:t xml:space="preserve">الأصل في الشروط في </w:t>
            </w:r>
            <w:proofErr w:type="gramStart"/>
            <w:r w:rsidRPr="00B42F66">
              <w:rPr>
                <w:rFonts w:asciiTheme="minorBidi" w:eastAsia="AL-Mohanad Bold" w:hAnsiTheme="minorBidi" w:cstheme="minorBidi"/>
                <w:color w:val="000000"/>
                <w:u w:color="000000"/>
                <w:rtl/>
                <w:lang w:val="ar-SA"/>
              </w:rPr>
              <w:t>النكاح .</w:t>
            </w:r>
            <w:proofErr w:type="gramEnd"/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8.3%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 xml:space="preserve">العيوب </w:t>
            </w:r>
            <w:proofErr w:type="gramStart"/>
            <w:r w:rsidRPr="00B42F66">
              <w:rPr>
                <w:rFonts w:asciiTheme="minorBidi" w:hAnsiTheme="minorBidi" w:cstheme="minorBidi"/>
                <w:rtl/>
                <w:lang w:val="en-US"/>
              </w:rPr>
              <w:t>في  النكاح</w:t>
            </w:r>
            <w:proofErr w:type="gramEnd"/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5%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>أنكحة الكفار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>الصداق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>وليمة العرس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8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>عشرة النساء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4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>الخلع والفسخ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7.6</w:t>
            </w: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12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20%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12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>الطلاق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  <w:tr w:rsidR="00B42F66" w:rsidRPr="00B42F66" w:rsidTr="00B42F66"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lang w:val="en-US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99.5%</w:t>
            </w:r>
          </w:p>
        </w:tc>
        <w:tc>
          <w:tcPr>
            <w:tcW w:w="957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tl/>
                <w:lang w:val="en-US"/>
              </w:rPr>
            </w:pPr>
            <w:r w:rsidRPr="00B42F66">
              <w:rPr>
                <w:rFonts w:hint="cs"/>
                <w:rtl/>
                <w:lang w:val="en-US"/>
              </w:rPr>
              <w:t>60</w:t>
            </w:r>
          </w:p>
        </w:tc>
        <w:tc>
          <w:tcPr>
            <w:tcW w:w="4779" w:type="dxa"/>
            <w:shd w:val="clear" w:color="auto" w:fill="auto"/>
          </w:tcPr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  <w:r w:rsidRPr="00B42F66">
              <w:rPr>
                <w:rFonts w:asciiTheme="minorBidi" w:hAnsiTheme="minorBidi" w:cstheme="minorBidi"/>
                <w:rtl/>
                <w:lang w:val="en-US"/>
              </w:rPr>
              <w:t>المجموع</w:t>
            </w:r>
          </w:p>
          <w:p w:rsidR="00B42F66" w:rsidRPr="00B42F66" w:rsidRDefault="00B42F66" w:rsidP="00D35D34">
            <w:pPr>
              <w:jc w:val="right"/>
              <w:rPr>
                <w:rFonts w:asciiTheme="minorBidi" w:hAnsiTheme="minorBidi" w:cstheme="minorBidi"/>
                <w:rtl/>
                <w:lang w:val="en-US"/>
              </w:rPr>
            </w:pPr>
          </w:p>
        </w:tc>
      </w:tr>
    </w:tbl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B42F6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9D1603" w:rsidRPr="00B66124" w:rsidRDefault="009D1603" w:rsidP="009D1603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9D1603" w:rsidRDefault="009D1603" w:rsidP="009D1603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9D1603" w:rsidRPr="001A6CDD" w:rsidRDefault="009D1603" w:rsidP="009D160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9D1603" w:rsidRPr="00B66124" w:rsidRDefault="009D1603" w:rsidP="009D1603">
      <w:pPr>
        <w:pStyle w:val="ad"/>
        <w:numPr>
          <w:ilvl w:val="0"/>
          <w:numId w:val="28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9D1603" w:rsidRPr="00B66124" w:rsidRDefault="009D1603" w:rsidP="009D1603">
      <w:pPr>
        <w:pStyle w:val="ad"/>
        <w:numPr>
          <w:ilvl w:val="0"/>
          <w:numId w:val="28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9D1603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9D160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9D160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9D160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9D160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9D160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9D160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9D160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9D1603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9D1603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603" w:rsidRPr="00B66124" w:rsidRDefault="009D1603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03" w:rsidRPr="00B66124" w:rsidRDefault="009D1603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9D1603" w:rsidRPr="00B66124" w:rsidRDefault="009D1603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9D1603" w:rsidRPr="00B66124" w:rsidRDefault="009D1603" w:rsidP="009D1603">
      <w:pPr>
        <w:rPr>
          <w:sz w:val="28"/>
          <w:szCs w:val="28"/>
          <w:rtl/>
        </w:rPr>
      </w:pPr>
    </w:p>
    <w:p w:rsidR="009D1603" w:rsidRPr="00B66124" w:rsidRDefault="009D1603" w:rsidP="009D1603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9D1603" w:rsidRPr="00B66124" w:rsidRDefault="009D1603" w:rsidP="009D1603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9D1603" w:rsidRPr="00B66124" w:rsidRDefault="009D1603" w:rsidP="009D1603">
      <w:pPr>
        <w:pStyle w:val="ad"/>
        <w:numPr>
          <w:ilvl w:val="0"/>
          <w:numId w:val="30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9D1603" w:rsidRPr="00B66124" w:rsidRDefault="009D1603" w:rsidP="009D1603">
      <w:pPr>
        <w:rPr>
          <w:sz w:val="32"/>
          <w:szCs w:val="32"/>
        </w:rPr>
      </w:pPr>
    </w:p>
    <w:p w:rsidR="00B82FD8" w:rsidRPr="009D1603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bookmarkStart w:id="1" w:name="_GoBack"/>
      <w:bookmarkEnd w:id="1"/>
    </w:p>
    <w:p w:rsidR="009D1603" w:rsidRPr="00E8014E" w:rsidRDefault="009D1603" w:rsidP="009D1603">
      <w:pPr>
        <w:bidi/>
        <w:jc w:val="both"/>
        <w:rPr>
          <w:rFonts w:ascii="Traditional Arabic" w:hAnsi="Traditional Arabic" w:cs="Traditional Arabic" w:hint="cs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81" w:rsidRDefault="00955581">
      <w:r>
        <w:separator/>
      </w:r>
    </w:p>
  </w:endnote>
  <w:endnote w:type="continuationSeparator" w:id="0">
    <w:p w:rsidR="00955581" w:rsidRDefault="0095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02" w:rsidRPr="00E85FEB" w:rsidRDefault="00786502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86502" w:rsidRDefault="00981C48" w:rsidP="00A97885">
    <w:pPr>
      <w:pStyle w:val="a3"/>
      <w:bidi/>
      <w:jc w:val="right"/>
    </w:pPr>
    <w:r>
      <w:fldChar w:fldCharType="begin"/>
    </w:r>
    <w:r w:rsidR="00786502">
      <w:instrText xml:space="preserve"> PAGE   \* MERGEFORMAT </w:instrText>
    </w:r>
    <w:r>
      <w:fldChar w:fldCharType="separate"/>
    </w:r>
    <w:r w:rsidR="00A71D79" w:rsidRPr="00A71D79">
      <w:rPr>
        <w:noProof/>
        <w:rtl/>
        <w:lang w:val="ar-SA"/>
      </w:rPr>
      <w:t>12</w:t>
    </w:r>
    <w:r>
      <w:rPr>
        <w:noProof/>
        <w:lang w:val="ar-SA"/>
      </w:rPr>
      <w:fldChar w:fldCharType="end"/>
    </w:r>
  </w:p>
  <w:p w:rsidR="00786502" w:rsidRPr="0094487B" w:rsidRDefault="00786502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02" w:rsidRPr="00BD314D" w:rsidRDefault="00786502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786502" w:rsidRDefault="00786502" w:rsidP="003A369E">
    <w:pPr>
      <w:pStyle w:val="a3"/>
      <w:bidi/>
    </w:pPr>
  </w:p>
  <w:p w:rsidR="00786502" w:rsidRDefault="007865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81" w:rsidRDefault="00955581">
      <w:r>
        <w:separator/>
      </w:r>
    </w:p>
  </w:footnote>
  <w:footnote w:type="continuationSeparator" w:id="0">
    <w:p w:rsidR="00955581" w:rsidRDefault="0095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502" w:rsidRDefault="00786502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502" w:rsidRPr="00E9121F" w:rsidRDefault="00786502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3B86"/>
    <w:multiLevelType w:val="hybridMultilevel"/>
    <w:tmpl w:val="411659F2"/>
    <w:numStyleLink w:val="1"/>
  </w:abstractNum>
  <w:abstractNum w:abstractNumId="8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2633A5"/>
    <w:multiLevelType w:val="hybridMultilevel"/>
    <w:tmpl w:val="F8C2E448"/>
    <w:lvl w:ilvl="0" w:tplc="416AFEC6">
      <w:start w:val="1"/>
      <w:numFmt w:val="arabicAlpha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B6C422FC">
      <w:start w:val="1"/>
      <w:numFmt w:val="lowerLetter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90626712">
      <w:start w:val="1"/>
      <w:numFmt w:val="lowerRoman"/>
      <w:lvlText w:val="%3."/>
      <w:lvlJc w:val="left"/>
      <w:pPr>
        <w:ind w:left="7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C62101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2A78B3B2">
      <w:start w:val="1"/>
      <w:numFmt w:val="lowerLetter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66F2E38C">
      <w:start w:val="1"/>
      <w:numFmt w:val="lowerRoman"/>
      <w:lvlText w:val="%6."/>
      <w:lvlJc w:val="left"/>
      <w:pPr>
        <w:ind w:left="28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0C24FEB4">
      <w:start w:val="1"/>
      <w:numFmt w:val="decimal"/>
      <w:lvlText w:val="%7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CC44F7F8">
      <w:start w:val="1"/>
      <w:numFmt w:val="lowerLetter"/>
      <w:lvlText w:val="%8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65D293BC">
      <w:start w:val="1"/>
      <w:numFmt w:val="lowerRoman"/>
      <w:lvlText w:val="%9."/>
      <w:lvlJc w:val="left"/>
      <w:pPr>
        <w:ind w:left="50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4A17"/>
    <w:multiLevelType w:val="hybridMultilevel"/>
    <w:tmpl w:val="411659F2"/>
    <w:styleLink w:val="1"/>
    <w:lvl w:ilvl="0" w:tplc="08145950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076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63C8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DE4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B2E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BDF0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AAECC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0370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4C78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3"/>
  </w:num>
  <w:num w:numId="5">
    <w:abstractNumId w:val="19"/>
  </w:num>
  <w:num w:numId="6">
    <w:abstractNumId w:val="2"/>
  </w:num>
  <w:num w:numId="7">
    <w:abstractNumId w:val="18"/>
  </w:num>
  <w:num w:numId="8">
    <w:abstractNumId w:val="13"/>
  </w:num>
  <w:num w:numId="9">
    <w:abstractNumId w:val="4"/>
  </w:num>
  <w:num w:numId="10">
    <w:abstractNumId w:val="24"/>
  </w:num>
  <w:num w:numId="11">
    <w:abstractNumId w:val="11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23"/>
  </w:num>
  <w:num w:numId="17">
    <w:abstractNumId w:val="27"/>
  </w:num>
  <w:num w:numId="18">
    <w:abstractNumId w:val="9"/>
  </w:num>
  <w:num w:numId="19">
    <w:abstractNumId w:val="21"/>
  </w:num>
  <w:num w:numId="20">
    <w:abstractNumId w:val="0"/>
  </w:num>
  <w:num w:numId="21">
    <w:abstractNumId w:val="16"/>
  </w:num>
  <w:num w:numId="22">
    <w:abstractNumId w:val="17"/>
  </w:num>
  <w:num w:numId="23">
    <w:abstractNumId w:val="12"/>
  </w:num>
  <w:num w:numId="24">
    <w:abstractNumId w:val="26"/>
  </w:num>
  <w:num w:numId="25">
    <w:abstractNumId w:val="10"/>
  </w:num>
  <w:num w:numId="26">
    <w:abstractNumId w:val="25"/>
  </w:num>
  <w:num w:numId="27">
    <w:abstractNumId w:val="7"/>
    <w:lvlOverride w:ilvl="0">
      <w:startOverride w:val="2"/>
      <w:lvl w:ilvl="0" w:tplc="AB5C7714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28A14A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E46CE8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5A0F918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EFAF05A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09CFC0E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9C2AA0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CE375C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2820EE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6"/>
  </w:num>
  <w:num w:numId="29">
    <w:abstractNumId w:val="22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01F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2C8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B1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524B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0B5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5288"/>
    <w:rsid w:val="00405729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B43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56FA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B16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2B0D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721"/>
    <w:rsid w:val="004C5A35"/>
    <w:rsid w:val="004C6A2F"/>
    <w:rsid w:val="004D115E"/>
    <w:rsid w:val="004D1A4F"/>
    <w:rsid w:val="004D1B42"/>
    <w:rsid w:val="004D1CF9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17DF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38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3B3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6F3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8C9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83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0EB5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2E96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1558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A22"/>
    <w:rsid w:val="007730C1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02"/>
    <w:rsid w:val="007865A0"/>
    <w:rsid w:val="00787138"/>
    <w:rsid w:val="00787358"/>
    <w:rsid w:val="00787ED5"/>
    <w:rsid w:val="00790B3E"/>
    <w:rsid w:val="00792864"/>
    <w:rsid w:val="00793171"/>
    <w:rsid w:val="007935FC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7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6C74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4DEC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26D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558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C3D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1C48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1603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1AC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413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47D7B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D79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2F66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6AF5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1F0B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1E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4DDC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33E1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16C2"/>
    <w:rsid w:val="00E9394A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468C"/>
    <w:rsid w:val="00F35273"/>
    <w:rsid w:val="00F352CD"/>
    <w:rsid w:val="00F3604D"/>
    <w:rsid w:val="00F362B2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494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1ED5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63432C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C86AF5"/>
    <w:pPr>
      <w:numPr>
        <w:numId w:val="26"/>
      </w:numPr>
    </w:pPr>
  </w:style>
  <w:style w:type="table" w:customStyle="1" w:styleId="TableGrid">
    <w:name w:val="TableGrid"/>
    <w:rsid w:val="009D160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56427F-99E6-4E31-A425-F5E8D8F3E69A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EE0B23E-8890-42F0-B445-E055EA04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2546</Words>
  <Characters>14515</Characters>
  <Application>Microsoft Office Word</Application>
  <DocSecurity>0</DocSecurity>
  <Lines>120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9</cp:revision>
  <cp:lastPrinted>2016-01-19T12:24:00Z</cp:lastPrinted>
  <dcterms:created xsi:type="dcterms:W3CDTF">2018-03-24T20:46:00Z</dcterms:created>
  <dcterms:modified xsi:type="dcterms:W3CDTF">2019-03-06T17:48:00Z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