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5C7C5D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5C7C5D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5C7C5D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5C7C5D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5C7C5D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218EDC0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844114"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 xml:space="preserve"> </w:t>
            </w:r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أحاديث الحدود والقضاء</w:t>
            </w:r>
          </w:p>
        </w:tc>
      </w:tr>
      <w:tr w:rsidR="00DE7BA6" w:rsidRPr="005C7C5D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6AF3F95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844114"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</w:t>
            </w:r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سنه</w:t>
            </w:r>
            <w:r w:rsidR="00B60FDF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281</w:t>
            </w:r>
          </w:p>
        </w:tc>
      </w:tr>
      <w:tr w:rsidR="00DE7BA6" w:rsidRPr="005C7C5D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224FDBD" w:rsidR="00DE7BA6" w:rsidRPr="005C7C5D" w:rsidRDefault="00844114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البرنامج</w:t>
            </w:r>
            <w:r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: بكالوريوس الشريعة</w:t>
            </w:r>
          </w:p>
        </w:tc>
      </w:tr>
      <w:tr w:rsidR="00DE7BA6" w:rsidRPr="005C7C5D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170F4B7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="00844114"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العلمي :</w:t>
            </w:r>
            <w:proofErr w:type="gramEnd"/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5C7C5D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3A92F10" w:rsidR="00DE7BA6" w:rsidRPr="005C7C5D" w:rsidRDefault="00844114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الكلية: ا</w:t>
            </w:r>
            <w:r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لشريعة</w:t>
            </w:r>
          </w:p>
        </w:tc>
      </w:tr>
      <w:tr w:rsidR="00DE7BA6" w:rsidRPr="005C7C5D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90BB6E9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844114" w:rsidRPr="005C7C5D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5C7C5D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E15CC86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="00844114"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التوصيف</w:t>
            </w:r>
            <w:r w:rsidR="00844114" w:rsidRPr="005C7C5D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:  </w:t>
            </w:r>
            <w:r w:rsidR="00B60FD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5C7C5D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0748F55" w:rsidR="00DE7BA6" w:rsidRPr="005C7C5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5C7C5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B60FD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29</w:t>
            </w:r>
            <w:proofErr w:type="gramEnd"/>
            <w:r w:rsidR="00B60FD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-6-1444</w:t>
            </w:r>
          </w:p>
        </w:tc>
      </w:tr>
    </w:tbl>
    <w:p w14:paraId="15FABE62" w14:textId="4EA244F0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5C7C5D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5C7C5D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5C7C5D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5C7C5D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5C7C5D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21CAFC2" w:rsidR="007C2C59" w:rsidRPr="005C7C5D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5C7C5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5C7C5D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5C7C5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E41B44F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F125F85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AB98983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67EBC4E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437168EB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5CC684D" w:rsidR="007C2C59" w:rsidRPr="005C7C5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5C7C5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55CF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5C7C5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5C7C5D" w:rsidRDefault="006D3F0B" w:rsidP="007C2C59">
          <w:pPr>
            <w:bidi/>
            <w:rPr>
              <w:rFonts w:ascii="Sakkal Majalla" w:hAnsi="Sakkal Majalla" w:cs="Sakkal Majalla"/>
            </w:rPr>
          </w:pPr>
          <w:r w:rsidRPr="005C7C5D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5C7C5D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5C7C5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5C7C5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5C7C5D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5C7C5D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5C7C5D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5C7C5D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5C7C5D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C6678D5" w:rsidR="00C5703B" w:rsidRPr="005C7C5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proofErr w:type="gramStart"/>
            <w:r w:rsidR="00384147"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ساعتان 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  <w:proofErr w:type="gramEnd"/>
          </w:p>
        </w:tc>
      </w:tr>
      <w:tr w:rsidR="00C5703B" w:rsidRPr="005C7C5D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5C7C5D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5C7C5D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5C7C5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5C7C5D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C7C5D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C7C5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C7C5D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7EA947F7" w:rsidR="00016CC7" w:rsidRPr="005C7C5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60FD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C7C5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C7C5D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C7C5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C7C5D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E2A1842" w:rsidR="00016CC7" w:rsidRPr="005C7C5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D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5C7C5D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C7C5D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DC7C6E" w:rsidR="00A20A12" w:rsidRPr="005C7C5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84147" w:rsidRPr="005C7C5D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C7C5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C7C5D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C7C5D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5C7C5D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75B6C70" w:rsidR="001F03FF" w:rsidRPr="005C7C5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A4459E" w:rsidRPr="005C7C5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(ا</w:t>
            </w:r>
            <w:r w:rsidR="00A4459E" w:rsidRPr="005C7C5D"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لحادي</w:t>
            </w:r>
            <w:r w:rsidR="00384147"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A4459E" w:rsidRPr="005C7C5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عشر)</w:t>
            </w:r>
          </w:p>
        </w:tc>
      </w:tr>
      <w:tr w:rsidR="001F03FF" w:rsidRPr="005C7C5D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5C7C5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5C7C5D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4D2E0CE7" w:rsidR="001F03FF" w:rsidRPr="005C7C5D" w:rsidRDefault="008A1B16" w:rsidP="001F03FF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يتناول هذا المقرر بالدراسة التحليلية مجموعة أحاديث منتقاة من أبواب الجنايات والحدود والأطعمة والأيمان والنذور والقضاء مع بعض الأحاديث الجوامع.</w:t>
            </w:r>
          </w:p>
        </w:tc>
      </w:tr>
      <w:tr w:rsidR="001F03FF" w:rsidRPr="005C7C5D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5C7C5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5C7C5D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5C7C5D" w14:paraId="0AD269F1" w14:textId="77777777" w:rsidTr="008A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08E7152" w:rsidR="001F03FF" w:rsidRPr="005C7C5D" w:rsidRDefault="00384147" w:rsidP="0038414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1F03FF" w:rsidRPr="005C7C5D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5C7C5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5C7C5D" w14:paraId="3773A262" w14:textId="77777777" w:rsidTr="008A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0542EE6" w:rsidR="001F03FF" w:rsidRPr="005C7C5D" w:rsidRDefault="008A1B1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5C7C5D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5C7C5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5C7C5D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278C848" w:rsidR="00DF1E19" w:rsidRPr="005C7C5D" w:rsidRDefault="008A1B16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دراسة (٣٢) حديثًا مختارة من أبواب الجنايات والحدود إلى أبواب القضاء في كتاب "بلوغ المرام"، و(٤) ‌أحاديث من كتاب الجامع فيه، في عناصر محددة، وفق منهجية الدراسة التحليلية.</w:t>
            </w:r>
          </w:p>
        </w:tc>
      </w:tr>
    </w:tbl>
    <w:bookmarkEnd w:id="1"/>
    <w:p w14:paraId="59B12B53" w14:textId="6C36AFFB" w:rsidR="00A44627" w:rsidRPr="005C7C5D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5C7C5D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5C7C5D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5C7C5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5C7C5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5C7C5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5C7C5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8A1B16" w:rsidRPr="005C7C5D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8A1B16" w:rsidRPr="005C7C5D" w:rsidRDefault="008A1B16" w:rsidP="008A1B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8A1B16" w:rsidRPr="005C7C5D" w:rsidRDefault="008A1B16" w:rsidP="008A1B1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984A884" w:rsidR="008A1B16" w:rsidRPr="005C7C5D" w:rsidRDefault="008A1B16" w:rsidP="008A1B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141A9A5" w:rsidR="008A1B16" w:rsidRPr="005C7C5D" w:rsidRDefault="008A1B16" w:rsidP="008A1B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rtl/>
              </w:rPr>
              <w:t>100%</w:t>
            </w:r>
          </w:p>
        </w:tc>
      </w:tr>
      <w:tr w:rsidR="00086F56" w:rsidRPr="005C7C5D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5C7C5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5C7C5D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5C7C5D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5C7C5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5C7C5D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5C7C5D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5C7C5D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5C7C5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5C7C5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1D1A3D28" w:rsidR="003A4ABD" w:rsidRPr="005C7C5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12A8E247" w14:textId="53F4FDB8" w:rsidR="008A1B16" w:rsidRDefault="008A1B16" w:rsidP="008A1B1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78B64C04" w14:textId="048F1CEF" w:rsidR="005C7C5D" w:rsidRDefault="005C7C5D" w:rsidP="005C7C5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0155AA76" w14:textId="77777777" w:rsidR="005C7C5D" w:rsidRPr="005C7C5D" w:rsidRDefault="005C7C5D" w:rsidP="005C7C5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5C7C5D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5C7C5D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5C7C5D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5C7C5D" w14:paraId="6D7B8286" w14:textId="77777777" w:rsidTr="008A1B16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8A1B16" w:rsidRPr="005C7C5D" w14:paraId="5D8E1F98" w14:textId="77777777" w:rsidTr="008A1B1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8A1B16" w:rsidRPr="005C7C5D" w:rsidRDefault="008A1B16" w:rsidP="008A1B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8A1B16" w:rsidRPr="005C7C5D" w:rsidRDefault="008A1B16" w:rsidP="008A1B1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204B421" w:rsidR="008A1B16" w:rsidRPr="005C7C5D" w:rsidRDefault="008A1B16" w:rsidP="008A1B1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97F0CC2" w:rsidR="008A1B16" w:rsidRPr="005C7C5D" w:rsidRDefault="008A1B16" w:rsidP="008A1B1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rtl/>
              </w:rPr>
              <w:t>100%</w:t>
            </w:r>
          </w:p>
        </w:tc>
      </w:tr>
      <w:tr w:rsidR="006C0DCE" w:rsidRPr="005C7C5D" w14:paraId="7347A519" w14:textId="77777777" w:rsidTr="008A1B1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5C7C5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C7C5D" w14:paraId="5AF21E18" w14:textId="77777777" w:rsidTr="008A1B1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5C7C5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C7C5D" w14:paraId="0157326B" w14:textId="77777777" w:rsidTr="008A1B1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5C7C5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C7C5D" w14:paraId="0709FAE1" w14:textId="77777777" w:rsidTr="008A1B16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5C7C5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5C7C5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5C7C5D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5C7C5D" w14:paraId="487B99F6" w14:textId="77777777" w:rsidTr="008A1B1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5C7C5D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B73097F" w:rsidR="00F62E73" w:rsidRPr="005C7C5D" w:rsidRDefault="008A1B1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03E1CDF6" w:rsidR="00F62E73" w:rsidRPr="005C7C5D" w:rsidRDefault="008A1B1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color w:val="FFFFFF" w:themeColor="background1"/>
                <w:rtl/>
              </w:rPr>
              <w:t>100%</w:t>
            </w:r>
          </w:p>
        </w:tc>
      </w:tr>
    </w:tbl>
    <w:p w14:paraId="2454B126" w14:textId="22FEBDB1" w:rsidR="006E3A65" w:rsidRPr="005C7C5D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1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609"/>
        <w:gridCol w:w="1127"/>
        <w:gridCol w:w="2132"/>
        <w:gridCol w:w="992"/>
        <w:gridCol w:w="1135"/>
      </w:tblGrid>
      <w:tr w:rsidR="00544CA4" w:rsidRPr="005C7C5D" w14:paraId="01D21B76" w14:textId="77777777" w:rsidTr="00587003">
        <w:trPr>
          <w:trHeight w:val="1207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595" w:type="dxa"/>
            <w:vMerge w:val="restart"/>
            <w:shd w:val="clear" w:color="auto" w:fill="4C3D8E"/>
            <w:vAlign w:val="center"/>
          </w:tcPr>
          <w:p w14:paraId="1361384C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13" w:type="dxa"/>
            <w:vMerge w:val="restart"/>
            <w:shd w:val="clear" w:color="auto" w:fill="4C3D8E"/>
          </w:tcPr>
          <w:p w14:paraId="3EC1B35D" w14:textId="77777777" w:rsidR="00544CA4" w:rsidRPr="005C7C5D" w:rsidRDefault="00544CA4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544CA4" w:rsidRPr="005C7C5D" w:rsidRDefault="00544CA4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8" w:type="dxa"/>
            <w:vMerge w:val="restart"/>
            <w:shd w:val="clear" w:color="auto" w:fill="4C3D8E"/>
            <w:vAlign w:val="center"/>
          </w:tcPr>
          <w:p w14:paraId="2FDCBD48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06" w:type="dxa"/>
            <w:gridSpan w:val="2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44CA4" w:rsidRPr="005C7C5D" w14:paraId="685045A9" w14:textId="70F9A6A8" w:rsidTr="00587003">
        <w:trPr>
          <w:trHeight w:val="471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2949F8C4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595" w:type="dxa"/>
            <w:vMerge/>
            <w:shd w:val="clear" w:color="auto" w:fill="4C3D8E"/>
            <w:vAlign w:val="center"/>
          </w:tcPr>
          <w:p w14:paraId="15D93399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13" w:type="dxa"/>
            <w:vMerge/>
            <w:shd w:val="clear" w:color="auto" w:fill="4C3D8E"/>
          </w:tcPr>
          <w:p w14:paraId="489D377E" w14:textId="77777777" w:rsidR="00544CA4" w:rsidRPr="005C7C5D" w:rsidRDefault="00544CA4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8" w:type="dxa"/>
            <w:vMerge/>
            <w:shd w:val="clear" w:color="auto" w:fill="4C3D8E"/>
            <w:vAlign w:val="center"/>
          </w:tcPr>
          <w:p w14:paraId="5266BE7B" w14:textId="77777777" w:rsidR="00544CA4" w:rsidRPr="005C7C5D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AA64921" w14:textId="31A8BCEC" w:rsidR="00544CA4" w:rsidRPr="00544CA4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544CA4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 xml:space="preserve">مباشر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347B7371" w14:textId="6D47D862" w:rsidR="00544CA4" w:rsidRPr="00544CA4" w:rsidRDefault="00544CA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544CA4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غير مباشر</w:t>
            </w:r>
          </w:p>
        </w:tc>
      </w:tr>
      <w:tr w:rsidR="006E3A65" w:rsidRPr="005C7C5D" w14:paraId="66AD43D5" w14:textId="77777777" w:rsidTr="00587003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5C7C5D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974" w:type="dxa"/>
            <w:gridSpan w:val="5"/>
            <w:shd w:val="clear" w:color="auto" w:fill="52B5C2"/>
          </w:tcPr>
          <w:p w14:paraId="29D4E04A" w14:textId="77777777" w:rsidR="006E3A65" w:rsidRPr="005C7C5D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FD6781" w:rsidRPr="005C7C5D" w14:paraId="2E821FBF" w14:textId="32FB7EC0" w:rsidTr="0058700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FD6781" w:rsidRPr="005C7C5D" w:rsidRDefault="00FD6781" w:rsidP="004801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28395DEF" w14:textId="44589DE9" w:rsidR="00FD6781" w:rsidRPr="005C7C5D" w:rsidRDefault="00FD6781" w:rsidP="00480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تخريج الحديث ودرجته وسببَ وروده إنْ كان له سببٌ معلوم.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3BD57457" w14:textId="16AEDC52" w:rsidR="00FD6781" w:rsidRPr="005C7C5D" w:rsidRDefault="00FD6781" w:rsidP="004801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118" w:type="dxa"/>
            <w:vMerge w:val="restart"/>
            <w:shd w:val="clear" w:color="auto" w:fill="F2F2F2" w:themeFill="background1" w:themeFillShade="F2"/>
          </w:tcPr>
          <w:p w14:paraId="1B0FBCB7" w14:textId="5F9F4B9B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5C78056" w14:textId="7D245B76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1934481" w14:textId="76D5BC1E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</w:p>
          <w:p w14:paraId="59B7B37F" w14:textId="009ECDA7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776DF689" w14:textId="77777777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097D915" w14:textId="77777777" w:rsidR="00FD6781" w:rsidRPr="0048019D" w:rsidRDefault="00FD6781" w:rsidP="0048019D">
            <w:pPr>
              <w:pStyle w:val="ac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7FC34F1D" w14:textId="77777777" w:rsidR="00FD6781" w:rsidRPr="0048019D" w:rsidRDefault="00FD6781" w:rsidP="0048019D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-الطريقة الاستنتاجية</w:t>
            </w:r>
          </w:p>
          <w:p w14:paraId="06DCF145" w14:textId="47930AA2" w:rsidR="00FD6781" w:rsidRPr="005C7C5D" w:rsidRDefault="00502CA2" w:rsidP="0048019D">
            <w:pPr>
              <w:pStyle w:val="ac"/>
              <w:bidi/>
              <w:jc w:val="center"/>
            </w:pPr>
            <w:r w:rsidRPr="0048019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(الاستقرائية</w:t>
            </w:r>
            <w:r w:rsidR="00FD6781" w:rsidRPr="004801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82FD13" w14:textId="77777777" w:rsidR="00FD6781" w:rsidRPr="00587003" w:rsidRDefault="00393E1C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</w:t>
            </w:r>
            <w:r w:rsidR="00FD6781" w:rsidRPr="0058700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4CA7B3F0" w14:textId="77777777" w:rsidR="00393E1C" w:rsidRPr="00587003" w:rsidRDefault="00393E1C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739419BF" w14:textId="77777777" w:rsidR="00393E1C" w:rsidRPr="00587003" w:rsidRDefault="00393E1C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95BE30B" w14:textId="77777777" w:rsidR="00393E1C" w:rsidRPr="00587003" w:rsidRDefault="009A3519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29A487D" w14:textId="77777777" w:rsidR="00E507B5" w:rsidRPr="00587003" w:rsidRDefault="00E507B5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58D801FB" w14:textId="77777777" w:rsidR="00E507B5" w:rsidRPr="00587003" w:rsidRDefault="00E507B5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</w:t>
            </w:r>
            <w:r w:rsidR="006D70BE" w:rsidRPr="00587003">
              <w:rPr>
                <w:rFonts w:ascii="Sakkal Majalla" w:hAnsi="Sakkal Majalla" w:cs="Sakkal Majalla" w:hint="cs"/>
                <w:rtl/>
              </w:rPr>
              <w:t>العروض التقديمية</w:t>
            </w:r>
          </w:p>
          <w:p w14:paraId="7771A78F" w14:textId="77777777" w:rsidR="006D70BE" w:rsidRPr="00587003" w:rsidRDefault="006D70BE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27755325" w:rsidR="006D70BE" w:rsidRPr="00587003" w:rsidRDefault="006D70BE" w:rsidP="00587003">
            <w:pPr>
              <w:bidi/>
              <w:spacing w:after="0"/>
              <w:jc w:val="center"/>
              <w:rPr>
                <w:rFonts w:ascii="Sakkal Majalla" w:hAnsi="Sakkal Majalla" w:cs="Sakkal Majalla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</w:t>
            </w:r>
            <w:r w:rsidR="00144673" w:rsidRPr="00587003">
              <w:rPr>
                <w:rFonts w:ascii="Sakkal Majalla" w:hAnsi="Sakkal Majalla" w:cs="Sakkal Majalla" w:hint="cs"/>
                <w:rtl/>
              </w:rPr>
              <w:t xml:space="preserve"> الصفية.</w:t>
            </w:r>
          </w:p>
        </w:tc>
        <w:tc>
          <w:tcPr>
            <w:tcW w:w="111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823AAB" w14:textId="77777777" w:rsidR="00FD6781" w:rsidRPr="00587003" w:rsidRDefault="00502CA2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3E4ECBF2" w14:textId="77777777" w:rsidR="00097D24" w:rsidRPr="00587003" w:rsidRDefault="00097D24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21FEAAA8" w14:textId="77777777" w:rsidR="00097D24" w:rsidRPr="00587003" w:rsidRDefault="00097D24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</w:t>
            </w:r>
            <w:r w:rsidR="0066475D" w:rsidRPr="00587003">
              <w:rPr>
                <w:rFonts w:ascii="Sakkal Majalla" w:hAnsi="Sakkal Majalla" w:cs="Sakkal Majalla" w:hint="cs"/>
                <w:rtl/>
              </w:rPr>
              <w:t>بة عند التخرج</w:t>
            </w:r>
          </w:p>
          <w:p w14:paraId="0CD81FAF" w14:textId="77777777" w:rsidR="0066475D" w:rsidRDefault="0066475D" w:rsidP="0058700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 xml:space="preserve">-استطلاع </w:t>
            </w:r>
            <w:r w:rsidR="00910584" w:rsidRPr="00587003">
              <w:rPr>
                <w:rFonts w:ascii="Sakkal Majalla" w:hAnsi="Sakkal Majalla" w:cs="Sakkal Majalla" w:hint="cs"/>
                <w:rtl/>
              </w:rPr>
              <w:t>آراء</w:t>
            </w:r>
            <w:r w:rsidRPr="00587003">
              <w:rPr>
                <w:rFonts w:ascii="Sakkal Majalla" w:hAnsi="Sakkal Majalla" w:cs="Sakkal Majalla" w:hint="cs"/>
                <w:rtl/>
              </w:rPr>
              <w:t xml:space="preserve"> </w:t>
            </w:r>
            <w:r w:rsidR="00910584" w:rsidRPr="00587003">
              <w:rPr>
                <w:rFonts w:ascii="Sakkal Majalla" w:hAnsi="Sakkal Majalla" w:cs="Sakkal Majalla" w:hint="cs"/>
                <w:rtl/>
              </w:rPr>
              <w:t>جهات التوظيف</w:t>
            </w:r>
          </w:p>
          <w:p w14:paraId="0721DB4F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15981B32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551AB0E3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49BD2C8E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69D736FE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55766BED" w14:textId="77777777" w:rsidR="00B616A9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753A68E2" w14:textId="00659E4C" w:rsidR="00B616A9" w:rsidRPr="00587003" w:rsidRDefault="00B616A9" w:rsidP="00B616A9">
            <w:pPr>
              <w:bidi/>
              <w:spacing w:after="0"/>
              <w:jc w:val="center"/>
              <w:rPr>
                <w:rFonts w:ascii="Sakkal Majalla" w:hAnsi="Sakkal Majalla" w:cs="Sakkal Majalla"/>
              </w:rPr>
            </w:pPr>
          </w:p>
        </w:tc>
      </w:tr>
      <w:tr w:rsidR="00FD6781" w:rsidRPr="005C7C5D" w14:paraId="768CEEF6" w14:textId="00428DC6" w:rsidTr="0058700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FD6781" w:rsidRPr="005C7C5D" w:rsidRDefault="00FD6781" w:rsidP="008A1B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560D3B8B" w14:textId="00D2239E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يترجم الطالب باختصار لصحابي الحديث بذكر أهمِّ مناقبِه ومنزلتِه في رواية الحديث</w:t>
            </w: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54B2353C" w14:textId="18AD1E9F" w:rsidR="00FD6781" w:rsidRPr="005C7C5D" w:rsidRDefault="00FD6781" w:rsidP="00C93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5903E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D6781" w:rsidRPr="005C7C5D" w14:paraId="6FD9320F" w14:textId="43EB427F" w:rsidTr="0058700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0668C50C" w:rsidR="00FD6781" w:rsidRPr="005C7C5D" w:rsidRDefault="00FD6781" w:rsidP="008A1B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11ADA4EE" w14:textId="447C7269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يشرح الطالبُ الحديثَ شرحًا إجماليًّا مبيِّنًا معانيَ مفرداته والفروقَ المؤثرةَ بين رواياته.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4D9CF6A8" w14:textId="753DF168" w:rsidR="00FD6781" w:rsidRPr="005C7C5D" w:rsidRDefault="00FD6781" w:rsidP="00C93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2DE4D" w14:textId="77777777" w:rsidR="00FD6781" w:rsidRPr="005C7C5D" w:rsidRDefault="00FD6781" w:rsidP="008A1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5C7C5D" w14:paraId="6ECE3C3F" w14:textId="77777777" w:rsidTr="00587003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5C7C5D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974" w:type="dxa"/>
            <w:gridSpan w:val="5"/>
            <w:shd w:val="clear" w:color="auto" w:fill="52B5C2"/>
          </w:tcPr>
          <w:p w14:paraId="2BA1873F" w14:textId="77777777" w:rsidR="006E3A65" w:rsidRPr="005C7C5D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4975D2" w:rsidRPr="005C7C5D" w14:paraId="7E4151D5" w14:textId="1BB071A5" w:rsidTr="003F6BA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4D618B3D" w14:textId="6F0A4A54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يميِّز الطالب مناسبة الحديث للباب في الكتاب المقرر مستشهدًا بمن وافقه من أصحاب الكتب الستة.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3227731C" w14:textId="78D2635C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118" w:type="dxa"/>
            <w:vMerge w:val="restart"/>
            <w:shd w:val="clear" w:color="auto" w:fill="D9D9D9" w:themeFill="background1" w:themeFillShade="D9"/>
            <w:vAlign w:val="center"/>
          </w:tcPr>
          <w:p w14:paraId="3861476D" w14:textId="77777777" w:rsidR="004975D2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06FE006F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59636203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54B3F610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16F3B003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1DB421A8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227BF736" w14:textId="7633D3DB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</w:t>
            </w:r>
            <w:r w:rsidR="00E02F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  <w:p w14:paraId="08C7898B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69F45270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5D0B94B0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20540366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52132344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433CBEEB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0C7527B3" w14:textId="77777777" w:rsidR="004975D2" w:rsidRPr="00D03751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5D343EFD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8AB77AB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651ADF38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52F24A2C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34146A3A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E3C10A9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3157D1DA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111A635A" w14:textId="77777777" w:rsidR="004975D2" w:rsidRPr="00587003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3C622E4A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1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C916A" w14:textId="77777777" w:rsidR="00E02FF6" w:rsidRPr="00587003" w:rsidRDefault="00E02FF6" w:rsidP="00E02FF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7B037987" w14:textId="77777777" w:rsidR="00E02FF6" w:rsidRPr="00587003" w:rsidRDefault="00E02FF6" w:rsidP="00E02FF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4F5A3125" w14:textId="77777777" w:rsidR="00E02FF6" w:rsidRPr="00587003" w:rsidRDefault="00E02FF6" w:rsidP="00E02FF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BB55DF2" w14:textId="521C3115" w:rsidR="004975D2" w:rsidRPr="005C7C5D" w:rsidRDefault="00E02FF6" w:rsidP="00E02FF6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5B047DB6" w14:textId="77777777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4975D2" w:rsidRPr="005C7C5D" w14:paraId="22769A13" w14:textId="14145F7C" w:rsidTr="0058700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6CFC2E6D" w14:textId="3A3AC186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يناقش الطالب الاتفاق والاختلاف بين الحديث وبين الأحاديث الأخرى في الباب.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218E08BB" w14:textId="7B1F0A51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FCA3F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975D2" w:rsidRPr="005C7C5D" w14:paraId="5A90DBE0" w14:textId="7895A3FC" w:rsidTr="0058700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6347A184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03120185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 من الحديث الأحكامَ والحِكَم والفوائد مُبيِّنًا وجهَ الدلالة في موضع الشاهد.</w:t>
            </w:r>
          </w:p>
          <w:p w14:paraId="3F169714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06776F7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5BE655D" w14:textId="0C4BB1D5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14:paraId="34437EBF" w14:textId="398A2B33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0F668" w14:textId="77777777" w:rsidR="004975D2" w:rsidRPr="005C7C5D" w:rsidRDefault="004975D2" w:rsidP="004975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975D2" w:rsidRPr="005C7C5D" w14:paraId="2EE7B443" w14:textId="77777777" w:rsidTr="00587003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4975D2" w:rsidRPr="005C7C5D" w:rsidRDefault="004975D2" w:rsidP="004975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974" w:type="dxa"/>
            <w:gridSpan w:val="5"/>
            <w:shd w:val="clear" w:color="auto" w:fill="52B5C2"/>
          </w:tcPr>
          <w:p w14:paraId="549D3ADB" w14:textId="77777777" w:rsidR="004975D2" w:rsidRPr="005C7C5D" w:rsidRDefault="004975D2" w:rsidP="004975D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B60FDF" w:rsidRPr="005C7C5D" w14:paraId="631410A3" w14:textId="770158AD" w:rsidTr="009E356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3AB64D9C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039A919A" w14:textId="7A627FF3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5BD06249" w14:textId="60498C0D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8" w:type="dxa"/>
            <w:vMerge w:val="restart"/>
            <w:shd w:val="clear" w:color="auto" w:fill="F2F2F2" w:themeFill="background1" w:themeFillShade="F2"/>
            <w:vAlign w:val="center"/>
          </w:tcPr>
          <w:p w14:paraId="2733B34E" w14:textId="421F52B2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المناظرات العلمية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</w:p>
          <w:p w14:paraId="0572705C" w14:textId="77777777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التعليم التعاوني</w:t>
            </w:r>
            <w:r w:rsidRPr="0048019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14:paraId="124D35AB" w14:textId="26F1151A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العروض التقديمية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</w:p>
          <w:p w14:paraId="37109619" w14:textId="77777777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125B00AC" w14:textId="22D3D5EC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النمذجة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</w:p>
          <w:p w14:paraId="483573D1" w14:textId="77777777" w:rsidR="00B60FDF" w:rsidRPr="0048019D" w:rsidRDefault="00B60FDF" w:rsidP="00B60FDF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45A8EEA5" w:rsidR="00B60FDF" w:rsidRPr="0048019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8019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741679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108F0BA2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5ABDFA00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452CBC06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60360CD7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14978C12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14E53A9A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-تقييم البحوث العلمية</w:t>
            </w:r>
          </w:p>
          <w:p w14:paraId="0C779822" w14:textId="3905D1EE" w:rsidR="00B60FDF" w:rsidRPr="0048019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1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8B245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</w:t>
            </w:r>
          </w:p>
          <w:p w14:paraId="0A5BDAAF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0E12858" w14:textId="77777777" w:rsidR="00B60FDF" w:rsidRPr="00587003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09B3D3E5" w14:textId="58D5775B" w:rsidR="00B60FDF" w:rsidRPr="0048019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</w:tc>
      </w:tr>
      <w:tr w:rsidR="00B60FDF" w:rsidRPr="005C7C5D" w14:paraId="3FE4025C" w14:textId="70790F7C" w:rsidTr="0058700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F9163B1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0F93CDA2" w14:textId="31D18442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3444816A" w14:textId="1812EBE3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3F451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B60FDF" w:rsidRPr="005C7C5D" w14:paraId="4FDB1085" w14:textId="77777777" w:rsidTr="000116A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0AF8E99" w14:textId="28F0300B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95" w:type="dxa"/>
            <w:shd w:val="clear" w:color="auto" w:fill="F2F2F2" w:themeFill="background1" w:themeFillShade="F2"/>
          </w:tcPr>
          <w:p w14:paraId="59FE5DCB" w14:textId="216FE1E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0E612943" w14:textId="5C3A0E78" w:rsidR="00B60FDF" w:rsidRPr="005C7C5D" w:rsidRDefault="00B60FDF" w:rsidP="00B60FD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4078B420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2FFB8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93CB8" w14:textId="77777777" w:rsidR="00B60FDF" w:rsidRPr="005C7C5D" w:rsidRDefault="00B60FDF" w:rsidP="00B60F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3E0F357D" w14:textId="77777777" w:rsidR="0048019D" w:rsidRPr="0048019D" w:rsidRDefault="0048019D" w:rsidP="0048019D">
      <w:pPr>
        <w:bidi/>
        <w:rPr>
          <w:rtl/>
        </w:rPr>
      </w:pPr>
      <w:bookmarkStart w:id="5" w:name="_Toc138156153"/>
    </w:p>
    <w:p w14:paraId="4BD6E2D6" w14:textId="303BFCDC" w:rsidR="0048019D" w:rsidRPr="0048019D" w:rsidRDefault="00652624" w:rsidP="0048019D">
      <w:pPr>
        <w:pStyle w:val="1"/>
        <w:bidi/>
        <w:rPr>
          <w:rFonts w:ascii="Sakkal Majalla" w:hAnsi="Sakkal Majalla" w:cs="Sakkal Majalla"/>
          <w:b/>
          <w:bCs/>
          <w:color w:val="4C3D8E"/>
        </w:rPr>
      </w:pP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1843"/>
      </w:tblGrid>
      <w:tr w:rsidR="00E064B0" w:rsidRPr="005C7C5D" w14:paraId="67D25FA9" w14:textId="77777777" w:rsidTr="009E5A2A">
        <w:trPr>
          <w:trHeight w:val="461"/>
          <w:tblCellSpacing w:w="7" w:type="dxa"/>
          <w:jc w:val="center"/>
        </w:trPr>
        <w:tc>
          <w:tcPr>
            <w:tcW w:w="546" w:type="dxa"/>
            <w:shd w:val="clear" w:color="auto" w:fill="4C3D8E"/>
            <w:vAlign w:val="center"/>
          </w:tcPr>
          <w:p w14:paraId="38C01C3A" w14:textId="77777777" w:rsidR="00652624" w:rsidRPr="005C7C5D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357" w:type="dxa"/>
            <w:shd w:val="clear" w:color="auto" w:fill="4C3D8E"/>
            <w:vAlign w:val="center"/>
          </w:tcPr>
          <w:p w14:paraId="3D07BE8D" w14:textId="77777777" w:rsidR="00652624" w:rsidRPr="005C7C5D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822" w:type="dxa"/>
            <w:shd w:val="clear" w:color="auto" w:fill="4C3D8E"/>
            <w:vAlign w:val="center"/>
          </w:tcPr>
          <w:p w14:paraId="6D260D1F" w14:textId="7C7C0E6D" w:rsidR="00652624" w:rsidRPr="005C7C5D" w:rsidRDefault="004A35ED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5C7C5D" w14:paraId="26CF14F5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0CACCAE9" w14:textId="4FCB3315" w:rsidR="00652624" w:rsidRPr="005C7C5D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357" w:type="dxa"/>
            <w:shd w:val="clear" w:color="auto" w:fill="F2F2F2" w:themeFill="background1" w:themeFillShade="F2"/>
            <w:vAlign w:val="center"/>
          </w:tcPr>
          <w:p w14:paraId="06630A3F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يُراعَى في شرح الحديث ما يلي:</w:t>
            </w:r>
          </w:p>
          <w:p w14:paraId="208CBD60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١. تخريجه من أهم مصادره، وبيان درجته، مع بيان سبب ذلك إجمالاً.</w:t>
            </w:r>
          </w:p>
          <w:p w14:paraId="5249BEFA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٦. ذكر سبب ورود الحديث إن كان له سبب معلوم.</w:t>
            </w:r>
          </w:p>
          <w:p w14:paraId="72305203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٢. التعريف بصحابيّه من كتاب الإصابة لابن حجر.</w:t>
            </w:r>
          </w:p>
          <w:p w14:paraId="42C72B16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٣. بيان غريب ألفاظه من خلال كتب الشروح الحديثية وكتب غريب الحديث.</w:t>
            </w:r>
          </w:p>
          <w:p w14:paraId="6DCCB757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٤. بيان المعنى الإجمالي للحديث.</w:t>
            </w:r>
          </w:p>
          <w:p w14:paraId="61A28854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٥. بيان علاقة الحديث بالباب. </w:t>
            </w:r>
          </w:p>
          <w:p w14:paraId="3354E4F2" w14:textId="77777777" w:rsidR="00DE576A" w:rsidRPr="005C7C5D" w:rsidRDefault="00DE576A" w:rsidP="00DE576A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٧. توضيح الأحكام المستنبطة من الحديث كما في الشروح الحديثية، والاستشهاد لها بالأحاديث الأُخرى في الباب.</w:t>
            </w:r>
          </w:p>
          <w:p w14:paraId="5ADFD701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٨. تمييز ما يظهر أنه تعارض بين الحديث وبين النصوص الأخرى، وبيان حقيقته، وحل ما أشكل منه. </w:t>
            </w:r>
          </w:p>
          <w:p w14:paraId="584818F4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٩. ذكر الفوائد المستنبطة من الحديث.</w:t>
            </w:r>
          </w:p>
          <w:p w14:paraId="5BF1116D" w14:textId="60F22F71" w:rsidR="00652624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١٠. ذِكر تقدمة بين يدي كل باب من الأبواب الفقهية تتضمن التعريف به والأحكام الفقهية المتعلقة به على سبيل الإجمال.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4A36790F" w14:textId="77777777" w:rsidR="00652624" w:rsidRPr="005C7C5D" w:rsidRDefault="00652624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E576A" w:rsidRPr="005C7C5D" w14:paraId="4A4F5EB2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7163D30B" w14:textId="068D6BB2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57" w:type="dxa"/>
            <w:shd w:val="clear" w:color="auto" w:fill="D9D9D9" w:themeFill="background1" w:themeFillShade="D9"/>
          </w:tcPr>
          <w:p w14:paraId="73329C3A" w14:textId="77777777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كتاب الجنايات:</w:t>
            </w:r>
          </w:p>
          <w:p w14:paraId="77A061FD" w14:textId="77777777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١. 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حديث ابن مسعود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(لا يحل دم امرئ مسلم)</w:t>
            </w:r>
          </w:p>
          <w:p w14:paraId="5EDC301A" w14:textId="4B24D3EB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٢. قول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علي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bookmarkStart w:id="6" w:name="_Hlk126425728"/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bookmarkEnd w:id="6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لا. والذي فلق الحبة وبرأ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النسمة،</w:t>
            </w:r>
            <w:r w:rsidR="00E02FF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ولا يقتل مسلم بكافر.</w:t>
            </w:r>
          </w:p>
          <w:p w14:paraId="402E45C3" w14:textId="3CC72A03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٣. حديث عمرو بن شعيب عن أبيه عن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جده:</w:t>
            </w:r>
            <w:r w:rsidR="00E02FF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قد نهيتك فعصيتني، فأبعدك الله، وبطل عرجك.</w:t>
            </w:r>
          </w:p>
          <w:p w14:paraId="4A372E65" w14:textId="77777777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٤. عن ابن عباس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t xml:space="preserve"> 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رضي الله عنهما قال: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من قتل في عميا أو رميا بحجر أو سوط. </w:t>
            </w:r>
          </w:p>
          <w:p w14:paraId="1DA4373F" w14:textId="41FBA964" w:rsidR="00DE576A" w:rsidRPr="005C7C5D" w:rsidRDefault="00DE576A" w:rsidP="009E5A2A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٥. حديث: أن جارية وجد رأسها قد رُض بين حجرين.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3FE8353E" w14:textId="6E9E2CDA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4</w:t>
            </w:r>
          </w:p>
        </w:tc>
      </w:tr>
      <w:tr w:rsidR="00DE576A" w:rsidRPr="005C7C5D" w14:paraId="01239ACA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61F09DF7" w14:textId="3088D232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452BAAFF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الديات:</w:t>
            </w:r>
          </w:p>
          <w:p w14:paraId="374BBF98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٦. حديث ابن عمر رضي الله عنهما قال: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هل تدري يا ابن أم عبد كيف حكم الله فيمن بغى؟</w:t>
            </w:r>
          </w:p>
          <w:p w14:paraId="70020494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٧. حديث الديات: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 من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اعتبط مؤمناً قتلاً عن بينة...).</w:t>
            </w:r>
          </w:p>
          <w:p w14:paraId="1876A438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قتال أهل البغي:</w:t>
            </w:r>
          </w:p>
          <w:p w14:paraId="1A86B4F7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٨. حديث عرفجة بن شريح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سمعت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يقول: من أتاكم وأمركم جميع يريد أن يفرق جماعتكم فاقتلوه.</w:t>
            </w:r>
          </w:p>
          <w:p w14:paraId="3CD9192F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قتال الجاني، وقتل المرتد:</w:t>
            </w:r>
          </w:p>
          <w:p w14:paraId="6FA7F56A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٩. عن عبد الله بن عمرو رضي الله عنهما، قال: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من قتل دون ماله فهو شهيد.</w:t>
            </w:r>
          </w:p>
          <w:p w14:paraId="66E8FB9F" w14:textId="197EDF71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١٠. عن ابن عباس رضي الله عنهما، قال: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من بدل دينه فاقتلوه.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1309FC60" w14:textId="334EB650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DE576A" w:rsidRPr="005C7C5D" w14:paraId="0584F26F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196EC439" w14:textId="118515AF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6DB4E0BE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كتاب الحدود:</w:t>
            </w:r>
          </w:p>
          <w:p w14:paraId="4F1ED661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حد الزاني:</w:t>
            </w:r>
          </w:p>
          <w:p w14:paraId="6D131CBB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١١. حديث أبي هريرة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وزيد بن خالد الجهني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في قصة العسيف.</w:t>
            </w:r>
          </w:p>
          <w:p w14:paraId="11421571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١٢. حديث عبادة: (خذوا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عني,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خذوا </w:t>
            </w:r>
            <w:proofErr w:type="gramStart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عني ,</w:t>
            </w:r>
            <w:proofErr w:type="gramEnd"/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فقد جعل الله لهن سبيلاً...).</w:t>
            </w:r>
          </w:p>
          <w:p w14:paraId="2F3D4BEB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حد القذف:</w:t>
            </w:r>
          </w:p>
          <w:p w14:paraId="496A6CF0" w14:textId="7EAF6926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١٣. عن عائشة رضي الله عنها قالت: لما نزل عذري</w:t>
            </w:r>
            <w:r w:rsidR="00E02FF6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12E20FCD" w14:textId="6B50909F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</w:tr>
      <w:tr w:rsidR="00DE576A" w:rsidRPr="005C7C5D" w14:paraId="72BCD405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58554053" w14:textId="399DA654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0CC91BF3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حد السرقة:</w:t>
            </w:r>
          </w:p>
          <w:p w14:paraId="1A41FA3E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١٤. عن عائشة رضي الله عنها قالت: قال رسول الله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لا تقطع يد سارق إلا في ربع دينار فصاعداً.</w:t>
            </w:r>
          </w:p>
          <w:p w14:paraId="7029E281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 xml:space="preserve">١٥. عن جابر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النبي </w:t>
            </w:r>
            <w:r w:rsidRPr="005C7C5D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ليس على خائن ولا منتهب ولا مختلس قطع.</w:t>
            </w:r>
          </w:p>
          <w:p w14:paraId="59918C3D" w14:textId="11E361BB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١٦. حديث: (مَنْ أصاب بفيه من ذي حاجة غير متخذ خبنة فلا شيء عليه)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3FBDE311" w14:textId="5B2907F1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2</w:t>
            </w:r>
          </w:p>
        </w:tc>
      </w:tr>
      <w:tr w:rsidR="00DE576A" w:rsidRPr="005C7C5D" w14:paraId="015C6BAB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0D193A78" w14:textId="7002B07E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50228D8E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b/>
                <w:bCs/>
                <w:sz w:val="29"/>
                <w:szCs w:val="29"/>
                <w:lang w:bidi="ar-EG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حد الشارب وبيان المسكر:</w:t>
            </w:r>
          </w:p>
          <w:p w14:paraId="589D54BB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١٧. عن أنس </w:t>
            </w:r>
            <w:r w:rsidRPr="005C7C5D">
              <w:rPr>
                <w:rFonts w:ascii="Sakkal Majalla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 أن النبي </w:t>
            </w:r>
            <w:r w:rsidRPr="005C7C5D">
              <w:rPr>
                <w:rFonts w:ascii="Sakkal Majalla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 أتي برجل قد شرب الخمر فجلده.</w:t>
            </w:r>
          </w:p>
          <w:p w14:paraId="26C8631A" w14:textId="77777777" w:rsidR="00DE576A" w:rsidRPr="005C7C5D" w:rsidRDefault="00DE576A" w:rsidP="00DE576A">
            <w:pPr>
              <w:bidi/>
              <w:rPr>
                <w:rFonts w:ascii="Sakkal Majalla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١٨. عن ابن عمر رضي الله عنهما، عن النبي </w:t>
            </w:r>
            <w:r w:rsidRPr="005C7C5D">
              <w:rPr>
                <w:rFonts w:ascii="Sakkal Majalla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 قال: كل مسكر خمر.</w:t>
            </w:r>
          </w:p>
          <w:p w14:paraId="1BE4C56B" w14:textId="708E95C3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١٩. حديث: (ما أسكر </w:t>
            </w:r>
            <w:proofErr w:type="gramStart"/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>كثيره ,</w:t>
            </w:r>
            <w:proofErr w:type="gramEnd"/>
            <w:r w:rsidRPr="005C7C5D">
              <w:rPr>
                <w:rFonts w:ascii="Sakkal Majalla" w:hAnsi="Sakkal Majalla" w:cs="Sakkal Majalla"/>
                <w:sz w:val="29"/>
                <w:szCs w:val="29"/>
                <w:rtl/>
                <w:lang w:bidi="ar-EG"/>
              </w:rPr>
              <w:t xml:space="preserve"> فقليله حرام).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327659B6" w14:textId="29145852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</w:tr>
      <w:tr w:rsidR="00DE576A" w:rsidRPr="005C7C5D" w14:paraId="4CCDD82D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519B3CB6" w14:textId="3239B2A8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0C8D0CA5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كتاب الأطعمة:</w:t>
            </w:r>
          </w:p>
          <w:p w14:paraId="1A2ADB07" w14:textId="0723323C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٢٠. حديث ابن عباس رضي الله عنهما قال: نهى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="00E02FF6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.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.  وكل ذي مخلب من الطير.</w:t>
            </w:r>
          </w:p>
          <w:p w14:paraId="79216126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الصيد والذبائح</w:t>
            </w: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</w:rPr>
              <w:t>:</w:t>
            </w:r>
          </w:p>
          <w:p w14:paraId="1098E532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٢١. عن عدي بن حاتم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إذا أرسلت كلبك المعلم.</w:t>
            </w:r>
          </w:p>
          <w:p w14:paraId="549D6257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الأضاحي:</w:t>
            </w:r>
          </w:p>
          <w:p w14:paraId="34D27FC5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٢٢. عن البراء بن عازب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قام فينا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فقال: أربع لا تجوز في الضحايا.</w:t>
            </w:r>
          </w:p>
          <w:p w14:paraId="0A7C6C15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العقيقة:</w:t>
            </w:r>
          </w:p>
          <w:p w14:paraId="4B74F7CC" w14:textId="624B07FE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٢٣. حديث سمرة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أن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كل غلام مرتهن بعقيقته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61531EB4" w14:textId="737E751C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DE576A" w:rsidRPr="005C7C5D" w14:paraId="4BC38D7D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182AB844" w14:textId="6A87AB9F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555FAB35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كتاب الأيمان والنذور:</w:t>
            </w:r>
          </w:p>
          <w:p w14:paraId="5237E9CB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٢٤. عن عبد الرحمن بن سمرة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(إذا حلفت على يمين).</w:t>
            </w:r>
          </w:p>
          <w:p w14:paraId="4610ECE8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٢٥. عن ابن عباس رضي الله عنهما مرفوعاً: (من نذر نذراً لم يسمّ).</w:t>
            </w:r>
          </w:p>
          <w:p w14:paraId="125D6A28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كتاب القضاء:</w:t>
            </w:r>
          </w:p>
          <w:p w14:paraId="24BE4D43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٢٦. عن بريدة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(القضاة ثلاثة).</w:t>
            </w:r>
          </w:p>
          <w:p w14:paraId="33A6B6D1" w14:textId="77777777" w:rsidR="00DE576A" w:rsidRPr="005C7C5D" w:rsidRDefault="00DE576A" w:rsidP="00DE576A">
            <w:pPr>
              <w:bidi/>
              <w:jc w:val="both"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٢٧. </w:t>
            </w:r>
            <w:r w:rsidRPr="005C7C5D">
              <w:rPr>
                <w:rFonts w:ascii="Sakkal Majalla" w:eastAsia="Calibri" w:hAnsi="Sakkal Majalla" w:cs="Sakkal Majalla"/>
                <w:sz w:val="28"/>
                <w:szCs w:val="28"/>
                <w:rtl/>
                <w:lang w:bidi="ar-EG"/>
              </w:rPr>
              <w:t xml:space="preserve">عن عمرو بن العاص </w:t>
            </w:r>
            <w:r w:rsidRPr="005C7C5D">
              <w:rPr>
                <w:rFonts w:ascii="Sakkal Majalla" w:eastAsia="Calibri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8"/>
                <w:szCs w:val="28"/>
                <w:rtl/>
                <w:lang w:bidi="ar-EG"/>
              </w:rPr>
              <w:t xml:space="preserve"> أنه سمع رسول الله </w:t>
            </w:r>
            <w:r w:rsidRPr="005C7C5D">
              <w:rPr>
                <w:rFonts w:ascii="Sakkal Majalla" w:eastAsia="Calibri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8"/>
                <w:szCs w:val="28"/>
                <w:rtl/>
                <w:lang w:bidi="ar-EG"/>
              </w:rPr>
              <w:t xml:space="preserve"> يقول: (إذا حكم الحاكم فاجتهد ثم أصاب فله أجران).</w:t>
            </w:r>
          </w:p>
          <w:p w14:paraId="39EBB4FD" w14:textId="1DC0419A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٢٨. عن أبي بكرة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عن النبي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(لن يفلح قوم ولوا أمرهم امرأة).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228B0ECD" w14:textId="73A163F8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</w:tr>
      <w:tr w:rsidR="00DE576A" w:rsidRPr="005C7C5D" w14:paraId="20DBB9E9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817C509" w14:textId="5E0613A9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69FB7F05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الشهادات:</w:t>
            </w:r>
          </w:p>
          <w:p w14:paraId="7044D6BA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٢٩. عن ابن عمر رضي الله عنهما،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لا تجوز شهادة خائن ولا خائنة.</w:t>
            </w:r>
          </w:p>
          <w:p w14:paraId="1BEE9DB3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lastRenderedPageBreak/>
              <w:t xml:space="preserve">٣٠. عن ابن عباس رضي الله عنهما أن النبي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قضى بيمين وشاهد.</w:t>
            </w:r>
          </w:p>
          <w:p w14:paraId="2C24A6E2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باب الدعاوى والبينات:</w:t>
            </w:r>
          </w:p>
          <w:p w14:paraId="1522F130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٣١. عن ابن عباس رضي الله عنهما أن النبي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البينة على المدعي.</w:t>
            </w:r>
          </w:p>
          <w:p w14:paraId="32EEAED4" w14:textId="788B840B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٣٢. حديث: أن رجلين اختصما إلى رسول الله صلى الله عليه وسلم في دابة ليس لواحد منهما بينة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</w:rPr>
              <w:t>،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فقضى بها بينهما نصفين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09B5DC93" w14:textId="1B559063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2</w:t>
            </w:r>
          </w:p>
        </w:tc>
      </w:tr>
      <w:tr w:rsidR="00DE576A" w:rsidRPr="005C7C5D" w14:paraId="4C01C31D" w14:textId="77777777" w:rsidTr="009E5A2A">
        <w:trPr>
          <w:tblCellSpacing w:w="7" w:type="dxa"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877F690" w14:textId="2A2D2EFC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357" w:type="dxa"/>
            <w:shd w:val="clear" w:color="auto" w:fill="F2F2F2" w:themeFill="background1" w:themeFillShade="F2"/>
          </w:tcPr>
          <w:p w14:paraId="3C90D924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b/>
                <w:bCs/>
                <w:sz w:val="29"/>
                <w:szCs w:val="29"/>
                <w:rtl/>
                <w:lang w:bidi="ar-EG"/>
              </w:rPr>
              <w:t>كتاب الجامع</w:t>
            </w:r>
          </w:p>
          <w:p w14:paraId="1BE7163E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٣٣. حديث المغيرة بن شعبة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أن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إن الله حرم عليكم عقوق الأمهات</w:t>
            </w:r>
          </w:p>
          <w:p w14:paraId="0B4D0C0A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٣٤. حديث النعمان بن بشير رضي الله عنهما قال: سمعت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يقول: إن الحلال بين</w:t>
            </w:r>
          </w:p>
          <w:p w14:paraId="25D381FF" w14:textId="77777777" w:rsidR="00DE576A" w:rsidRPr="005C7C5D" w:rsidRDefault="00DE576A" w:rsidP="00DE576A">
            <w:pPr>
              <w:bidi/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٣٥. حديث محمود بن لبيد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إن أخوف ما أخاف عليكم الشرك الأصغر</w:t>
            </w:r>
          </w:p>
          <w:p w14:paraId="1D3AC0C4" w14:textId="3E2EED7A" w:rsidR="00DE576A" w:rsidRPr="005C7C5D" w:rsidRDefault="00DE576A" w:rsidP="00DE57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٣٦. حديث أبي هريرة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74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 xml:space="preserve"> قال: قال رسول الله </w:t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lang w:bidi="ar-EG"/>
              </w:rPr>
              <w:sym w:font="AGA Arabesque" w:char="F065"/>
            </w:r>
            <w:r w:rsidRPr="005C7C5D">
              <w:rPr>
                <w:rFonts w:ascii="Sakkal Majalla" w:eastAsia="Calibri" w:hAnsi="Sakkal Majalla" w:cs="Sakkal Majalla"/>
                <w:sz w:val="29"/>
                <w:szCs w:val="29"/>
                <w:rtl/>
                <w:lang w:bidi="ar-EG"/>
              </w:rPr>
              <w:t>: المؤمن القوي خير وأحب إلى الله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7201D97F" w14:textId="295932FE" w:rsidR="00DE576A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</w:tr>
      <w:tr w:rsidR="00E064B0" w:rsidRPr="005C7C5D" w14:paraId="6DC81E57" w14:textId="77777777" w:rsidTr="009E5A2A">
        <w:trPr>
          <w:trHeight w:val="375"/>
          <w:tblCellSpacing w:w="7" w:type="dxa"/>
          <w:jc w:val="center"/>
        </w:trPr>
        <w:tc>
          <w:tcPr>
            <w:tcW w:w="7917" w:type="dxa"/>
            <w:gridSpan w:val="2"/>
            <w:shd w:val="clear" w:color="auto" w:fill="52B5C2"/>
            <w:vAlign w:val="center"/>
          </w:tcPr>
          <w:p w14:paraId="4DF5D56E" w14:textId="77777777" w:rsidR="00652624" w:rsidRPr="005C7C5D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822" w:type="dxa"/>
            <w:shd w:val="clear" w:color="auto" w:fill="52B5C2"/>
            <w:vAlign w:val="center"/>
          </w:tcPr>
          <w:p w14:paraId="6B09B094" w14:textId="481F66F3" w:rsidR="00652624" w:rsidRPr="005C7C5D" w:rsidRDefault="00DE576A" w:rsidP="00DE57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6EBA7932" w14:textId="77777777" w:rsidR="0048019D" w:rsidRDefault="0048019D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</w:p>
    <w:p w14:paraId="1414BBEE" w14:textId="40ED67F8" w:rsidR="00E434B1" w:rsidRPr="005C7C5D" w:rsidRDefault="00E434B1" w:rsidP="0048019D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5C7C5D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5C7C5D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DE576A" w:rsidRPr="005C7C5D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DE576A" w:rsidRPr="005C7C5D" w:rsidRDefault="00DE576A" w:rsidP="00DE576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0CE4F4CD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الواجبات والمشاركات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4690199D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1337E45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30 %</w:t>
            </w:r>
          </w:p>
        </w:tc>
      </w:tr>
      <w:tr w:rsidR="00DE576A" w:rsidRPr="005C7C5D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DE576A" w:rsidRPr="005C7C5D" w:rsidRDefault="00DE576A" w:rsidP="00DE576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F7FD590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اختبار الأعمال الفصلية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7630CD80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49489FAF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30 %</w:t>
            </w:r>
          </w:p>
        </w:tc>
      </w:tr>
      <w:tr w:rsidR="00DE576A" w:rsidRPr="005C7C5D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DE576A" w:rsidRPr="005C7C5D" w:rsidRDefault="00DE576A" w:rsidP="00DE576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222E3E8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الاختبار الفصلي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0F8DDAE7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الأخير 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50139C6C" w:rsidR="00DE576A" w:rsidRPr="005C7C5D" w:rsidRDefault="00DE576A" w:rsidP="00DE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40 %</w:t>
            </w:r>
          </w:p>
        </w:tc>
      </w:tr>
    </w:tbl>
    <w:p w14:paraId="64554946" w14:textId="0336157C" w:rsidR="00D8287E" w:rsidRPr="005C7C5D" w:rsidRDefault="00D8287E" w:rsidP="00D8287E">
      <w:pPr>
        <w:bidi/>
        <w:rPr>
          <w:rFonts w:ascii="Sakkal Majalla" w:hAnsi="Sakkal Majalla" w:cs="Sakkal Majalla"/>
          <w:rtl/>
        </w:rPr>
      </w:pPr>
      <w:r w:rsidRPr="005C7C5D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5C7C5D">
        <w:rPr>
          <w:rFonts w:ascii="Sakkal Majalla" w:hAnsi="Sakkal Majalla" w:cs="Sakkal Majalla"/>
          <w:rtl/>
        </w:rPr>
        <w:t>قديمي، مشروع جماعي، ورقة عمل وغيره</w:t>
      </w:r>
      <w:r w:rsidRPr="005C7C5D">
        <w:rPr>
          <w:rFonts w:ascii="Sakkal Majalla" w:hAnsi="Sakkal Majalla" w:cs="Sakkal Majalla"/>
          <w:rtl/>
        </w:rPr>
        <w:t>)</w:t>
      </w:r>
      <w:r w:rsidR="00786495" w:rsidRPr="005C7C5D">
        <w:rPr>
          <w:rFonts w:ascii="Sakkal Majalla" w:hAnsi="Sakkal Majalla" w:cs="Sakkal Majalla"/>
          <w:rtl/>
        </w:rPr>
        <w:t>.</w:t>
      </w:r>
    </w:p>
    <w:p w14:paraId="4CE2D584" w14:textId="1AD1AB34" w:rsidR="00DE576A" w:rsidRPr="005C7C5D" w:rsidRDefault="00DE576A" w:rsidP="00DE576A">
      <w:pPr>
        <w:bidi/>
        <w:rPr>
          <w:rFonts w:ascii="Sakkal Majalla" w:hAnsi="Sakkal Majalla" w:cs="Sakkal Majalla"/>
          <w:b/>
          <w:bCs/>
          <w:rtl/>
        </w:rPr>
      </w:pPr>
      <w:r w:rsidRPr="005C7C5D">
        <w:rPr>
          <w:rFonts w:ascii="Sakkal Majalla" w:hAnsi="Sakkal Majalla" w:cs="Sakkal Majalla"/>
          <w:b/>
          <w:bCs/>
          <w:rtl/>
        </w:rPr>
        <w:t>أنشطة الإرشاد الأكاديمي والدعم الطلابي:</w:t>
      </w:r>
    </w:p>
    <w:p w14:paraId="6A2A9BD0" w14:textId="77777777" w:rsidR="00DE576A" w:rsidRPr="005C7C5D" w:rsidRDefault="00DE576A" w:rsidP="00DE576A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تحديد الساعات المكتبية في بداية الفصل.</w:t>
      </w:r>
    </w:p>
    <w:p w14:paraId="7FA8590B" w14:textId="77777777" w:rsidR="00DE576A" w:rsidRPr="005C7C5D" w:rsidRDefault="00DE576A" w:rsidP="00DE576A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تفعيل البريد الالكتروني في تواصل الطلاب بأستاذهم.</w:t>
      </w:r>
    </w:p>
    <w:p w14:paraId="786CFD12" w14:textId="77777777" w:rsidR="00DE576A" w:rsidRPr="005C7C5D" w:rsidRDefault="00DE576A" w:rsidP="00DE576A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مراجعة الطلبة لوحدة الإرشاد الأكاديمي التابعة للكلية فيما يخص خدمتهم من الناحية الأكاديمية.</w:t>
      </w:r>
    </w:p>
    <w:p w14:paraId="083581F8" w14:textId="4564F7F0" w:rsidR="00DE576A" w:rsidRPr="005C7C5D" w:rsidRDefault="00DE576A" w:rsidP="00DE576A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lang w:val="ar-SA"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يتاح لجميع الطلبة مراجعة وحدة الإرشاد الأكاديمي في مقرهم، وللوحدة برامج وأنشطة، وتضم بعضاً من أعضاء الهيئة التعليمية.</w:t>
      </w:r>
    </w:p>
    <w:p w14:paraId="4D8886A2" w14:textId="65BB59CE" w:rsidR="009E5A2A" w:rsidRPr="005C7C5D" w:rsidRDefault="009E5A2A" w:rsidP="009E5A2A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lastRenderedPageBreak/>
        <w:t>التواصل من خلال برنامج البلاك بورد، والبريد الإلكتروني لعضو هيئة التدريس، وغيرها من الوسائل.</w:t>
      </w:r>
    </w:p>
    <w:p w14:paraId="40C00DD0" w14:textId="3FF176F1" w:rsidR="0048019D" w:rsidRPr="005C7C5D" w:rsidRDefault="009E5A2A" w:rsidP="00B60FDF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C7C5D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     </w:t>
      </w:r>
    </w:p>
    <w:p w14:paraId="031D5547" w14:textId="77777777" w:rsidR="00DE576A" w:rsidRPr="005C7C5D" w:rsidRDefault="00DE576A" w:rsidP="00DE576A">
      <w:pPr>
        <w:bidi/>
        <w:rPr>
          <w:rFonts w:ascii="Sakkal Majalla" w:hAnsi="Sakkal Majalla" w:cs="Sakkal Majalla"/>
          <w:rtl/>
        </w:rPr>
      </w:pPr>
    </w:p>
    <w:p w14:paraId="11942B24" w14:textId="4BF9B9AF" w:rsidR="00D8287E" w:rsidRPr="005C7C5D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423A97F" w14:textId="4F48AAF2" w:rsidR="00D8287E" w:rsidRPr="005C7C5D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5C7C5D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5C7C5D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23B752B3" w14:textId="45EE5D24" w:rsidR="009E5A2A" w:rsidRPr="005C7C5D" w:rsidRDefault="009E5A2A" w:rsidP="009E5A2A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سبل السلام شرح بلوغ المرام للعلامة محمد بن إسماعيل الصنعاني.</w:t>
            </w:r>
          </w:p>
          <w:p w14:paraId="6477F69B" w14:textId="713FFC50" w:rsidR="009E5A2A" w:rsidRPr="005C7C5D" w:rsidRDefault="009E5A2A" w:rsidP="009E5A2A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منحة العلام شرح بلوغ المرام للشيخ عبد الله بن صالح الفوزان</w:t>
            </w:r>
          </w:p>
          <w:p w14:paraId="38D2BACD" w14:textId="23899C5A" w:rsidR="00D8287E" w:rsidRPr="005C7C5D" w:rsidRDefault="00D8287E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5A2A" w:rsidRPr="005C7C5D" w14:paraId="75DF8E49" w14:textId="77777777" w:rsidTr="009E5A2A">
        <w:trPr>
          <w:trHeight w:val="4612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6AAE32F" w14:textId="77777777" w:rsidR="009E5A2A" w:rsidRPr="005C7C5D" w:rsidRDefault="009E5A2A" w:rsidP="009E5A2A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فتح الباري شرح صحيح البخاري لابن حجر العسقلاني.</w:t>
            </w:r>
          </w:p>
          <w:p w14:paraId="04DA3F85" w14:textId="77777777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المنهاج شرح صحيح مسلم للنووي.</w:t>
            </w:r>
          </w:p>
          <w:p w14:paraId="43C382B2" w14:textId="77777777" w:rsidR="009E5A2A" w:rsidRPr="005C7C5D" w:rsidRDefault="009E5A2A" w:rsidP="009E5A2A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النهاية في غريب الحديث لابن الأثير.</w:t>
            </w:r>
          </w:p>
          <w:p w14:paraId="3E79B50A" w14:textId="77777777" w:rsidR="009E5A2A" w:rsidRPr="005C7C5D" w:rsidRDefault="009E5A2A" w:rsidP="009E5A2A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توضيح الأحكام من بلوغ المرام للشيخ عبد الله البسام.</w:t>
            </w:r>
          </w:p>
          <w:p w14:paraId="5E231A52" w14:textId="77777777" w:rsidR="009E5A2A" w:rsidRPr="005C7C5D" w:rsidRDefault="009E5A2A" w:rsidP="009E5A2A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الإصابة لابن حجر العسقلاني.</w:t>
            </w:r>
          </w:p>
          <w:p w14:paraId="03B5A5E4" w14:textId="77777777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عون المعبود شرح سنن أبي داود.</w:t>
            </w:r>
          </w:p>
          <w:p w14:paraId="6AA9D718" w14:textId="77777777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تحفة الأحوذي شرح جامع الترمذي.</w:t>
            </w:r>
          </w:p>
          <w:p w14:paraId="10ADA790" w14:textId="77777777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التمهيد لابن عبد البر.</w:t>
            </w:r>
          </w:p>
          <w:p w14:paraId="7101EBBE" w14:textId="4B747A3A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المجلات العلمية المحكمة.</w:t>
            </w:r>
          </w:p>
          <w:p w14:paraId="03DDFA7F" w14:textId="6AD8F8F5" w:rsidR="009E5A2A" w:rsidRPr="005C7C5D" w:rsidRDefault="009E5A2A" w:rsidP="009E5A2A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>المجلات العلمية المحكمة.</w:t>
            </w:r>
          </w:p>
        </w:tc>
      </w:tr>
      <w:tr w:rsidR="009E5A2A" w:rsidRPr="005C7C5D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19766DC1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الرئاسة العامة للبحوث العلمية والإفتاء </w:t>
            </w:r>
            <w:hyperlink r:id="rId8" w:history="1">
              <w:r w:rsidRPr="005C7C5D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http://www.alifta.net/</w:t>
              </w:r>
            </w:hyperlink>
          </w:p>
        </w:tc>
      </w:tr>
      <w:tr w:rsidR="00D8287E" w:rsidRPr="005C7C5D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5C7C5D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5C7C5D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C7C5D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5C7C5D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5C7C5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5C7C5D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5C7C5D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5C7C5D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9E5A2A" w:rsidRPr="005C7C5D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0FADF3E3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</w:t>
            </w:r>
            <w:r w:rsidR="00E02FF6">
              <w:rPr>
                <w:rFonts w:ascii="Sakkal Majalla" w:hAnsi="Sakkal Majalla" w:cs="Sakkal Majalla"/>
                <w:rtl/>
              </w:rPr>
              <w:t>.</w:t>
            </w:r>
            <w:r w:rsidRPr="005C7C5D">
              <w:rPr>
                <w:rFonts w:ascii="Sakkal Majalla" w:hAnsi="Sakkal Majalla" w:cs="Sakkal Majalla"/>
                <w:rtl/>
              </w:rPr>
              <w:t>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842982B" w:rsidR="009E5A2A" w:rsidRPr="005C7C5D" w:rsidRDefault="009E5A2A" w:rsidP="009E5A2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9E5A2A" w:rsidRPr="005C7C5D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9E5A2A" w:rsidRPr="005C7C5D" w:rsidRDefault="009E5A2A" w:rsidP="009E5A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DD48244" w:rsidR="009E5A2A" w:rsidRPr="005C7C5D" w:rsidRDefault="009E5A2A" w:rsidP="009E5A2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9E5A2A" w:rsidRPr="005C7C5D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9E5A2A" w:rsidRPr="005C7C5D" w:rsidRDefault="009E5A2A" w:rsidP="009E5A2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5C7C5D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C96199C" w:rsidR="009E5A2A" w:rsidRPr="005C7C5D" w:rsidRDefault="009E5A2A" w:rsidP="009E5A2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543E7DFB" w14:textId="77777777" w:rsidR="0048019D" w:rsidRDefault="0048019D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</w:p>
    <w:p w14:paraId="42B58407" w14:textId="22DEB124" w:rsidR="00844E6A" w:rsidRPr="005C7C5D" w:rsidRDefault="00844E6A" w:rsidP="0048019D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48019D" w:rsidRPr="00171C6C" w14:paraId="69E1C285" w14:textId="77777777" w:rsidTr="007772B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391865B0" w14:textId="77777777" w:rsidR="0048019D" w:rsidRPr="00171C6C" w:rsidRDefault="0048019D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801DF89" w14:textId="77777777" w:rsidR="0048019D" w:rsidRPr="00171C6C" w:rsidRDefault="0048019D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AE9795C" w14:textId="77777777" w:rsidR="0048019D" w:rsidRPr="00171C6C" w:rsidRDefault="0048019D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8019D" w:rsidRPr="00171C6C" w14:paraId="177D5DA3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4F04B26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17FBAAF" w14:textId="0F0445BB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C29A928" w14:textId="77777777" w:rsidR="0048019D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654B5EB6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8019D" w:rsidRPr="00171C6C" w14:paraId="1469D753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F7DF0CF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D8C10AF" w14:textId="31F3DE7E" w:rsidR="0048019D" w:rsidRDefault="0048019D" w:rsidP="0048019D">
            <w:pPr>
              <w:bidi/>
              <w:jc w:val="center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الطلبة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1690175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48019D" w:rsidRPr="00171C6C" w14:paraId="76B3239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B763B42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CC1DFB" w14:textId="73AB4D2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EA6F934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8019D" w:rsidRPr="00171C6C" w14:paraId="7C426E00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16A5B89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846696A" w14:textId="0DBBD904" w:rsidR="0048019D" w:rsidRDefault="0048019D" w:rsidP="0048019D">
            <w:pPr>
              <w:bidi/>
              <w:jc w:val="center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الطلبة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046EEC2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48019D" w:rsidRPr="00171C6C" w14:paraId="39453B2C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B82FAED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AE11291" w14:textId="7A812E10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7920E8D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8019D" w:rsidRPr="00171C6C" w14:paraId="65F9CA69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FFBDBE1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C2F18DB" w14:textId="48D1242F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الطلبة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5D98CC2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48019D" w:rsidRPr="00171C6C" w14:paraId="6510FE28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AD7197A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8F93668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BA932DC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48019D" w:rsidRPr="00171C6C" w14:paraId="6E7839B4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7F3355F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8536C7B" w14:textId="77777777" w:rsidR="0048019D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37584E6" w14:textId="77777777" w:rsidR="0048019D" w:rsidRPr="00171C6C" w:rsidRDefault="0048019D" w:rsidP="0048019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48019D" w:rsidRPr="00171C6C" w14:paraId="5E1A2F5F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154A998B" w14:textId="77777777" w:rsidR="0048019D" w:rsidRPr="00171C6C" w:rsidRDefault="0048019D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9F11361" w14:textId="77777777" w:rsidR="0048019D" w:rsidRPr="00171C6C" w:rsidRDefault="0048019D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0815EAE" w14:textId="77777777" w:rsidR="0048019D" w:rsidRPr="00171C6C" w:rsidRDefault="0048019D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2"/>
    <w:p w14:paraId="64952F5B" w14:textId="37DD1B95" w:rsidR="00844E6A" w:rsidRPr="005C7C5D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5C7C5D">
        <w:rPr>
          <w:rFonts w:ascii="Sakkal Majalla" w:hAnsi="Sakkal Majalla" w:cs="Sakkal Majalla"/>
          <w:color w:val="52B5C2"/>
          <w:rtl/>
        </w:rPr>
        <w:t>المقيمون</w:t>
      </w:r>
      <w:r w:rsidRPr="005C7C5D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5C7C5D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5C7C5D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5C7C5D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5C7C5D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5C7C5D">
        <w:rPr>
          <w:rFonts w:ascii="Sakkal Majalla" w:hAnsi="Sakkal Majalla" w:cs="Sakkal Majalla"/>
          <w:rtl/>
        </w:rPr>
        <w:t>(مباشر وغير مباشر)</w:t>
      </w:r>
      <w:r w:rsidR="00AD5924" w:rsidRPr="005C7C5D">
        <w:rPr>
          <w:rFonts w:ascii="Sakkal Majalla" w:hAnsi="Sakkal Majalla" w:cs="Sakkal Majalla"/>
          <w:rtl/>
        </w:rPr>
        <w:t>.</w:t>
      </w:r>
    </w:p>
    <w:p w14:paraId="3028D124" w14:textId="77777777" w:rsidR="00D8287E" w:rsidRPr="005C7C5D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5C7C5D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5C7C5D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5C7C5D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5C7C5D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596832A" w:rsidR="00A44627" w:rsidRPr="005C7C5D" w:rsidRDefault="009E5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السنة وعلومها</w:t>
            </w:r>
          </w:p>
        </w:tc>
      </w:tr>
      <w:tr w:rsidR="00A44627" w:rsidRPr="005C7C5D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5C7C5D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41EE261B" w:rsidR="00A44627" w:rsidRPr="005C7C5D" w:rsidRDefault="009E5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44627" w:rsidRPr="005C7C5D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5C7C5D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FD0143D" w:rsidR="00A44627" w:rsidRPr="005C7C5D" w:rsidRDefault="009E5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15/7/1444هـ</w:t>
            </w:r>
          </w:p>
        </w:tc>
      </w:tr>
    </w:tbl>
    <w:p w14:paraId="65794BAB" w14:textId="1FD28529" w:rsidR="00EC5C61" w:rsidRPr="005C7C5D" w:rsidRDefault="00EC5C61" w:rsidP="001270B2">
      <w:pPr>
        <w:bidi/>
        <w:rPr>
          <w:rFonts w:ascii="Sakkal Majalla" w:hAnsi="Sakkal Majalla" w:cs="Sakkal Majalla"/>
        </w:rPr>
      </w:pPr>
    </w:p>
    <w:sectPr w:rsidR="00EC5C61" w:rsidRPr="005C7C5D" w:rsidSect="009E5A2A">
      <w:headerReference w:type="default" r:id="rId9"/>
      <w:footerReference w:type="default" r:id="rId10"/>
      <w:headerReference w:type="first" r:id="rId11"/>
      <w:pgSz w:w="11906" w:h="16838" w:code="9"/>
      <w:pgMar w:top="1985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C64F" w14:textId="77777777" w:rsidR="009864A3" w:rsidRDefault="009864A3" w:rsidP="00EE490F">
      <w:pPr>
        <w:spacing w:after="0" w:line="240" w:lineRule="auto"/>
      </w:pPr>
      <w:r>
        <w:separator/>
      </w:r>
    </w:p>
  </w:endnote>
  <w:endnote w:type="continuationSeparator" w:id="0">
    <w:p w14:paraId="0847636E" w14:textId="77777777" w:rsidR="009864A3" w:rsidRDefault="009864A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30DA7" w14:textId="77777777" w:rsidR="009864A3" w:rsidRDefault="009864A3" w:rsidP="00EE490F">
      <w:pPr>
        <w:spacing w:after="0" w:line="240" w:lineRule="auto"/>
      </w:pPr>
      <w:r>
        <w:separator/>
      </w:r>
    </w:p>
  </w:footnote>
  <w:footnote w:type="continuationSeparator" w:id="0">
    <w:p w14:paraId="7045B96F" w14:textId="77777777" w:rsidR="009864A3" w:rsidRDefault="009864A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26B94"/>
    <w:multiLevelType w:val="hybridMultilevel"/>
    <w:tmpl w:val="BDA2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434C2"/>
    <w:multiLevelType w:val="hybridMultilevel"/>
    <w:tmpl w:val="57E0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97FD2"/>
    <w:multiLevelType w:val="hybridMultilevel"/>
    <w:tmpl w:val="1766FEDA"/>
    <w:lvl w:ilvl="0" w:tplc="996EBED2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A35D2"/>
    <w:multiLevelType w:val="hybridMultilevel"/>
    <w:tmpl w:val="5AC0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39181">
    <w:abstractNumId w:val="31"/>
  </w:num>
  <w:num w:numId="2" w16cid:durableId="816651488">
    <w:abstractNumId w:val="27"/>
  </w:num>
  <w:num w:numId="3" w16cid:durableId="1728917033">
    <w:abstractNumId w:val="32"/>
  </w:num>
  <w:num w:numId="4" w16cid:durableId="826939874">
    <w:abstractNumId w:val="35"/>
  </w:num>
  <w:num w:numId="5" w16cid:durableId="504904421">
    <w:abstractNumId w:val="19"/>
  </w:num>
  <w:num w:numId="6" w16cid:durableId="1648127332">
    <w:abstractNumId w:val="34"/>
  </w:num>
  <w:num w:numId="7" w16cid:durableId="1604455294">
    <w:abstractNumId w:val="18"/>
  </w:num>
  <w:num w:numId="8" w16cid:durableId="1833371822">
    <w:abstractNumId w:val="5"/>
  </w:num>
  <w:num w:numId="9" w16cid:durableId="894584228">
    <w:abstractNumId w:val="13"/>
  </w:num>
  <w:num w:numId="10" w16cid:durableId="1866748366">
    <w:abstractNumId w:val="1"/>
  </w:num>
  <w:num w:numId="11" w16cid:durableId="2105610939">
    <w:abstractNumId w:val="12"/>
  </w:num>
  <w:num w:numId="12" w16cid:durableId="945188514">
    <w:abstractNumId w:val="2"/>
  </w:num>
  <w:num w:numId="13" w16cid:durableId="2055886589">
    <w:abstractNumId w:val="6"/>
  </w:num>
  <w:num w:numId="14" w16cid:durableId="490292589">
    <w:abstractNumId w:val="11"/>
  </w:num>
  <w:num w:numId="15" w16cid:durableId="1073817481">
    <w:abstractNumId w:val="24"/>
  </w:num>
  <w:num w:numId="16" w16cid:durableId="931473834">
    <w:abstractNumId w:val="9"/>
  </w:num>
  <w:num w:numId="17" w16cid:durableId="2008899221">
    <w:abstractNumId w:val="17"/>
  </w:num>
  <w:num w:numId="18" w16cid:durableId="1934314464">
    <w:abstractNumId w:val="21"/>
  </w:num>
  <w:num w:numId="19" w16cid:durableId="1587572009">
    <w:abstractNumId w:val="30"/>
  </w:num>
  <w:num w:numId="20" w16cid:durableId="2091347110">
    <w:abstractNumId w:val="16"/>
  </w:num>
  <w:num w:numId="21" w16cid:durableId="1190874318">
    <w:abstractNumId w:val="22"/>
  </w:num>
  <w:num w:numId="22" w16cid:durableId="513224821">
    <w:abstractNumId w:val="23"/>
  </w:num>
  <w:num w:numId="23" w16cid:durableId="987856495">
    <w:abstractNumId w:val="33"/>
  </w:num>
  <w:num w:numId="24" w16cid:durableId="1868905457">
    <w:abstractNumId w:val="7"/>
  </w:num>
  <w:num w:numId="25" w16cid:durableId="258493852">
    <w:abstractNumId w:val="20"/>
  </w:num>
  <w:num w:numId="26" w16cid:durableId="1439988195">
    <w:abstractNumId w:val="29"/>
  </w:num>
  <w:num w:numId="27" w16cid:durableId="313265324">
    <w:abstractNumId w:val="15"/>
  </w:num>
  <w:num w:numId="28" w16cid:durableId="51126381">
    <w:abstractNumId w:val="0"/>
  </w:num>
  <w:num w:numId="29" w16cid:durableId="1565796137">
    <w:abstractNumId w:val="3"/>
  </w:num>
  <w:num w:numId="30" w16cid:durableId="187522047">
    <w:abstractNumId w:val="8"/>
  </w:num>
  <w:num w:numId="31" w16cid:durableId="450634581">
    <w:abstractNumId w:val="10"/>
  </w:num>
  <w:num w:numId="32" w16cid:durableId="1670793234">
    <w:abstractNumId w:val="26"/>
  </w:num>
  <w:num w:numId="33" w16cid:durableId="197358186">
    <w:abstractNumId w:val="28"/>
  </w:num>
  <w:num w:numId="34" w16cid:durableId="2055229628">
    <w:abstractNumId w:val="25"/>
  </w:num>
  <w:num w:numId="35" w16cid:durableId="1444618722">
    <w:abstractNumId w:val="14"/>
  </w:num>
  <w:num w:numId="36" w16cid:durableId="610824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54B9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97D24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73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147"/>
    <w:rsid w:val="00384C97"/>
    <w:rsid w:val="00393194"/>
    <w:rsid w:val="00393E1C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4C44"/>
    <w:rsid w:val="0048019D"/>
    <w:rsid w:val="0048032C"/>
    <w:rsid w:val="00482DD8"/>
    <w:rsid w:val="004975D2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2CA2"/>
    <w:rsid w:val="005031B0"/>
    <w:rsid w:val="005104BB"/>
    <w:rsid w:val="00512A54"/>
    <w:rsid w:val="00512AB4"/>
    <w:rsid w:val="005217A2"/>
    <w:rsid w:val="005306BB"/>
    <w:rsid w:val="00544CA4"/>
    <w:rsid w:val="005508C6"/>
    <w:rsid w:val="00553B10"/>
    <w:rsid w:val="00561601"/>
    <w:rsid w:val="005719C3"/>
    <w:rsid w:val="005766B3"/>
    <w:rsid w:val="00587003"/>
    <w:rsid w:val="005A0806"/>
    <w:rsid w:val="005A146D"/>
    <w:rsid w:val="005A7B3E"/>
    <w:rsid w:val="005B1E8D"/>
    <w:rsid w:val="005B26AC"/>
    <w:rsid w:val="005B360D"/>
    <w:rsid w:val="005B4B63"/>
    <w:rsid w:val="005C0EA1"/>
    <w:rsid w:val="005C7C5D"/>
    <w:rsid w:val="005E749B"/>
    <w:rsid w:val="005F2EDF"/>
    <w:rsid w:val="00630073"/>
    <w:rsid w:val="00631C47"/>
    <w:rsid w:val="00640927"/>
    <w:rsid w:val="00652624"/>
    <w:rsid w:val="0066475D"/>
    <w:rsid w:val="0066519A"/>
    <w:rsid w:val="00682738"/>
    <w:rsid w:val="0069056D"/>
    <w:rsid w:val="00696A1F"/>
    <w:rsid w:val="006973C7"/>
    <w:rsid w:val="006A5868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70BE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114"/>
    <w:rsid w:val="00844E6A"/>
    <w:rsid w:val="00855CFA"/>
    <w:rsid w:val="0085774E"/>
    <w:rsid w:val="00877341"/>
    <w:rsid w:val="008A1157"/>
    <w:rsid w:val="008A1B16"/>
    <w:rsid w:val="008B2211"/>
    <w:rsid w:val="008B4BDE"/>
    <w:rsid w:val="008C0C1F"/>
    <w:rsid w:val="008C3F25"/>
    <w:rsid w:val="008C5353"/>
    <w:rsid w:val="008C536B"/>
    <w:rsid w:val="008D527C"/>
    <w:rsid w:val="008D7211"/>
    <w:rsid w:val="008F6299"/>
    <w:rsid w:val="009023F3"/>
    <w:rsid w:val="00905031"/>
    <w:rsid w:val="0090567A"/>
    <w:rsid w:val="0090602B"/>
    <w:rsid w:val="00910584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864A3"/>
    <w:rsid w:val="00996DDC"/>
    <w:rsid w:val="009A3519"/>
    <w:rsid w:val="009A3B8E"/>
    <w:rsid w:val="009C23D4"/>
    <w:rsid w:val="009C4B55"/>
    <w:rsid w:val="009D4997"/>
    <w:rsid w:val="009E3CC0"/>
    <w:rsid w:val="009E47E5"/>
    <w:rsid w:val="009E5A2A"/>
    <w:rsid w:val="009F2ED5"/>
    <w:rsid w:val="009F5184"/>
    <w:rsid w:val="00A20A12"/>
    <w:rsid w:val="00A247CE"/>
    <w:rsid w:val="00A372A9"/>
    <w:rsid w:val="00A4459E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60FDF"/>
    <w:rsid w:val="00B616A9"/>
    <w:rsid w:val="00B727DA"/>
    <w:rsid w:val="00B80620"/>
    <w:rsid w:val="00B80926"/>
    <w:rsid w:val="00B84C4C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3FAF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576A"/>
    <w:rsid w:val="00DE7BA6"/>
    <w:rsid w:val="00DF1E19"/>
    <w:rsid w:val="00E0297E"/>
    <w:rsid w:val="00E02D40"/>
    <w:rsid w:val="00E02FF6"/>
    <w:rsid w:val="00E064B0"/>
    <w:rsid w:val="00E30386"/>
    <w:rsid w:val="00E434B1"/>
    <w:rsid w:val="00E507B5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6781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9E5A2A"/>
    <w:pPr>
      <w:spacing w:after="0" w:line="240" w:lineRule="auto"/>
    </w:pPr>
  </w:style>
  <w:style w:type="character" w:customStyle="1" w:styleId="normaltextrun">
    <w:name w:val="normaltextrun"/>
    <w:basedOn w:val="a0"/>
    <w:rsid w:val="0048019D"/>
  </w:style>
  <w:style w:type="character" w:customStyle="1" w:styleId="eop">
    <w:name w:val="eop"/>
    <w:basedOn w:val="a0"/>
    <w:rsid w:val="0048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fta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1593</Words>
  <Characters>9086</Characters>
  <Application>Microsoft Office Word</Application>
  <DocSecurity>0</DocSecurity>
  <Lines>75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2026-03-31T05:57:00Z</cp:lastPrinted>
  <dcterms:created xsi:type="dcterms:W3CDTF">2026-04-01T08:05:00Z</dcterms:created>
  <dcterms:modified xsi:type="dcterms:W3CDTF">2026-04-01T08:05:00Z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