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CF91078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CF5892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="0082434B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التوحيد 4</w:t>
            </w:r>
            <w:r w:rsidR="005857F6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 xml:space="preserve">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7A36024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عقد</w:t>
            </w:r>
            <w:r w:rsidR="0082434B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22</w:t>
            </w:r>
            <w:r w:rsidR="009066BF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5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23BD5F56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بكالوريوس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C534887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أصول </w:t>
            </w:r>
            <w:proofErr w:type="gramStart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الأنظمة ،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 xml:space="preserve"> الثقافة الإسلامية.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93B94C3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proofErr w:type="spellStart"/>
            <w:r w:rsidRPr="00047D8D">
              <w:rPr>
                <w:rFonts w:ascii="Sakkal Majalla" w:hAnsi="Sakkal Majalla" w:cs="Sakkal Majalla"/>
                <w:color w:val="52B5C2"/>
                <w:sz w:val="32"/>
                <w:szCs w:val="32"/>
                <w:rtl/>
              </w:rPr>
              <w:t>ا</w:t>
            </w:r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كلية</w:t>
            </w:r>
            <w:proofErr w:type="spellEnd"/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 xml:space="preserve"> الشريعة.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7C67656" w:rsidR="00DE7BA6" w:rsidRPr="00047D8D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047D8D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047D8D" w:rsidRPr="00047D8D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proofErr w:type="gramEnd"/>
            <w:r w:rsidR="00047D8D" w:rsidRPr="00047D8D">
              <w:rPr>
                <w:rFonts w:ascii="Sakkal Majalla" w:hAnsi="Sakkal Majalla" w:cs="Sakkal Majalla"/>
                <w:b/>
                <w:bCs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4A0719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9066B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E7DE8A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9066B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27</w:t>
            </w:r>
            <w:proofErr w:type="gramEnd"/>
            <w:r w:rsidR="009066B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F6EE93F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E2F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0BB5A44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E2F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6E223B5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E2F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97F31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E2F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33BC0E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E2F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7FC9980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E2F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29055C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E2F33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CF92036" w:rsidR="00C5703B" w:rsidRPr="009E6110" w:rsidRDefault="00C5703B" w:rsidP="0018469E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047D8D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8469E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8469E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D29F758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066B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65163E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66B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371C454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47D8D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3F07D260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82434B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السادس</w:t>
            </w:r>
            <w:r w:rsidR="005857F6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01F8672" w:rsidR="001F03FF" w:rsidRPr="009E6110" w:rsidRDefault="0082434B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سيدرس الطالب في هذا المقرر اليوم مسائل الآخر والقضاء والقدر وفق منهج أهل السنة والجماعة والرد على المخالفين فيهما.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4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B8D5DF7" w:rsidR="00047D8D" w:rsidRPr="00047D8D" w:rsidRDefault="00047D8D" w:rsidP="00047D8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47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32538B9" w:rsidR="00047D8D" w:rsidRPr="00047D8D" w:rsidRDefault="00047D8D" w:rsidP="00047D8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047D8D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4D64004" w:rsidR="00DF1E19" w:rsidRPr="001768BB" w:rsidRDefault="0082434B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أن يتمكن الطالب من اتقان المعارف والمهارات المتعلقة بمسائل اليوم الآخر والقضاء والقدر</w:t>
            </w:r>
            <w:r>
              <w:rPr>
                <w:rFonts w:asciiTheme="majorBidi" w:hAnsiTheme="majorBidi" w:cstheme="majorBidi" w:hint="cs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وفق منهج أهل السنة والجماعة والرد على المخالفين </w:t>
            </w:r>
            <w:proofErr w:type="gram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فيهما .</w:t>
            </w:r>
            <w:proofErr w:type="gramEnd"/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1C8DE1A0" w:rsidR="00A4737E" w:rsidRPr="000E4058" w:rsidRDefault="00047D8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37A845FE" w:rsidR="00A4737E" w:rsidRPr="000E4058" w:rsidRDefault="00047D8D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18C00DFD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1AE565D3" w14:textId="43EFFC2F" w:rsidR="001768BB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68AA740F" w14:textId="6E334D3F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41275602" w14:textId="1D1B68C4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3F8ED91B" w14:textId="77777777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6432AD14" w14:textId="77777777" w:rsidR="001768BB" w:rsidRPr="005A0806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3EB3E3F" w:rsidR="006C0DCE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4C61086" w:rsidR="006C0DCE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18469E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A7C9369" w:rsidR="00F62E73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EA81DC4" w:rsidR="00F62E73" w:rsidRPr="000E4058" w:rsidRDefault="00047D8D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6F7F2E00" w14:textId="77777777" w:rsidR="00676D9A" w:rsidRDefault="00676D9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</w:p>
    <w:p w14:paraId="2454B126" w14:textId="4EF6DCBD" w:rsidR="006E3A65" w:rsidRPr="00171C6C" w:rsidRDefault="006E3A65" w:rsidP="00676D9A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91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970"/>
        <w:gridCol w:w="1699"/>
        <w:gridCol w:w="2269"/>
        <w:gridCol w:w="1102"/>
        <w:gridCol w:w="20"/>
        <w:gridCol w:w="14"/>
        <w:gridCol w:w="27"/>
        <w:gridCol w:w="1113"/>
      </w:tblGrid>
      <w:tr w:rsidR="00A5525A" w:rsidRPr="006D2ED9" w14:paraId="01D21B76" w14:textId="77777777" w:rsidTr="00A5525A">
        <w:trPr>
          <w:trHeight w:val="517"/>
          <w:tblHeader/>
          <w:tblCellSpacing w:w="7" w:type="dxa"/>
          <w:jc w:val="center"/>
        </w:trPr>
        <w:tc>
          <w:tcPr>
            <w:tcW w:w="679" w:type="dxa"/>
            <w:vMerge w:val="restart"/>
            <w:shd w:val="clear" w:color="auto" w:fill="4C3D8E"/>
            <w:vAlign w:val="center"/>
          </w:tcPr>
          <w:p w14:paraId="6CB26889" w14:textId="77777777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956" w:type="dxa"/>
            <w:vMerge w:val="restart"/>
            <w:shd w:val="clear" w:color="auto" w:fill="4C3D8E"/>
            <w:vAlign w:val="center"/>
          </w:tcPr>
          <w:p w14:paraId="1361384C" w14:textId="77777777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85" w:type="dxa"/>
            <w:vMerge w:val="restart"/>
            <w:shd w:val="clear" w:color="auto" w:fill="4C3D8E"/>
          </w:tcPr>
          <w:p w14:paraId="3EC1B35D" w14:textId="77777777" w:rsidR="00A5525A" w:rsidRPr="006D2ED9" w:rsidRDefault="00A5525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A5525A" w:rsidRPr="006D2ED9" w:rsidRDefault="00A5525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5" w:type="dxa"/>
            <w:vMerge w:val="restart"/>
            <w:shd w:val="clear" w:color="auto" w:fill="4C3D8E"/>
            <w:vAlign w:val="center"/>
          </w:tcPr>
          <w:p w14:paraId="2FDCBD48" w14:textId="77777777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255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A5525A" w:rsidRPr="006D2ED9" w14:paraId="766D860B" w14:textId="4BCB7B22" w:rsidTr="00A5525A">
        <w:trPr>
          <w:trHeight w:val="317"/>
          <w:tblHeader/>
          <w:tblCellSpacing w:w="7" w:type="dxa"/>
          <w:jc w:val="center"/>
        </w:trPr>
        <w:tc>
          <w:tcPr>
            <w:tcW w:w="679" w:type="dxa"/>
            <w:vMerge/>
            <w:shd w:val="clear" w:color="auto" w:fill="4C3D8E"/>
            <w:vAlign w:val="center"/>
          </w:tcPr>
          <w:p w14:paraId="46631B5B" w14:textId="77777777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956" w:type="dxa"/>
            <w:vMerge/>
            <w:shd w:val="clear" w:color="auto" w:fill="4C3D8E"/>
            <w:vAlign w:val="center"/>
          </w:tcPr>
          <w:p w14:paraId="631D3DCF" w14:textId="77777777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5" w:type="dxa"/>
            <w:vMerge/>
            <w:shd w:val="clear" w:color="auto" w:fill="4C3D8E"/>
          </w:tcPr>
          <w:p w14:paraId="73D92089" w14:textId="77777777" w:rsidR="00A5525A" w:rsidRPr="006D2ED9" w:rsidRDefault="00A5525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5" w:type="dxa"/>
            <w:vMerge/>
            <w:shd w:val="clear" w:color="auto" w:fill="4C3D8E"/>
            <w:vAlign w:val="center"/>
          </w:tcPr>
          <w:p w14:paraId="6BC22F03" w14:textId="77777777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088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1392810D" w14:textId="7301BD5D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583F9CD8" w14:textId="5148EC0E" w:rsidR="00A5525A" w:rsidRPr="006D2ED9" w:rsidRDefault="00A5525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6D2ED9" w14:paraId="66AD43D5" w14:textId="77777777" w:rsidTr="000126E5">
        <w:trPr>
          <w:tblCellSpacing w:w="7" w:type="dxa"/>
          <w:jc w:val="center"/>
        </w:trPr>
        <w:tc>
          <w:tcPr>
            <w:tcW w:w="679" w:type="dxa"/>
            <w:shd w:val="clear" w:color="auto" w:fill="52B5C2"/>
            <w:vAlign w:val="center"/>
          </w:tcPr>
          <w:p w14:paraId="747439A8" w14:textId="77777777" w:rsidR="006E3A65" w:rsidRPr="006D2ED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193" w:type="dxa"/>
            <w:gridSpan w:val="8"/>
            <w:shd w:val="clear" w:color="auto" w:fill="52B5C2"/>
          </w:tcPr>
          <w:p w14:paraId="29D4E04A" w14:textId="77777777" w:rsidR="006E3A65" w:rsidRPr="006D2ED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806CA6" w:rsidRPr="006D2ED9" w14:paraId="2E821FBF" w14:textId="12E54573" w:rsidTr="00D1129C">
        <w:trPr>
          <w:trHeight w:val="778"/>
          <w:tblCellSpacing w:w="7" w:type="dxa"/>
          <w:jc w:val="center"/>
        </w:trPr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20103120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956" w:type="dxa"/>
            <w:shd w:val="clear" w:color="auto" w:fill="F2F2F2" w:themeFill="background1" w:themeFillShade="F2"/>
          </w:tcPr>
          <w:p w14:paraId="28395DEF" w14:textId="30439D53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أن يعرف الطالب بالمصطلحات الواردة في مسائل اليوم الآخر والقدر.</w:t>
            </w:r>
          </w:p>
        </w:tc>
        <w:tc>
          <w:tcPr>
            <w:tcW w:w="1685" w:type="dxa"/>
            <w:vMerge w:val="restart"/>
            <w:shd w:val="clear" w:color="auto" w:fill="F2F2F2" w:themeFill="background1" w:themeFillShade="F2"/>
            <w:vAlign w:val="center"/>
          </w:tcPr>
          <w:p w14:paraId="3BD57457" w14:textId="60B993FD" w:rsidR="00806CA6" w:rsidRPr="0082434B" w:rsidRDefault="009066BF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----</w:t>
            </w:r>
          </w:p>
        </w:tc>
        <w:tc>
          <w:tcPr>
            <w:tcW w:w="2255" w:type="dxa"/>
            <w:vMerge w:val="restart"/>
            <w:shd w:val="clear" w:color="auto" w:fill="F2F2F2" w:themeFill="background1" w:themeFillShade="F2"/>
            <w:vAlign w:val="center"/>
          </w:tcPr>
          <w:p w14:paraId="5140DEEA" w14:textId="4C5D69F0" w:rsidR="00806CA6" w:rsidRPr="00D03751" w:rsidRDefault="00806CA6" w:rsidP="00806CA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</w:p>
          <w:p w14:paraId="40B4A561" w14:textId="7F5E48AF" w:rsidR="00806CA6" w:rsidRPr="00D03751" w:rsidRDefault="00806CA6" w:rsidP="00806CA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</w:t>
            </w:r>
          </w:p>
          <w:p w14:paraId="6D395A12" w14:textId="1DB8D05B" w:rsidR="00806CA6" w:rsidRPr="00D03751" w:rsidRDefault="00806CA6" w:rsidP="00806CA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الخرائط الذهنية</w:t>
            </w:r>
          </w:p>
          <w:p w14:paraId="4C414A97" w14:textId="561E0421" w:rsidR="00806CA6" w:rsidRPr="00D03751" w:rsidRDefault="00806CA6" w:rsidP="00806CA6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7FD76BFA" w14:textId="77777777" w:rsidR="00806CA6" w:rsidRPr="00D03751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06564FF5" w14:textId="77777777" w:rsidR="00806CA6" w:rsidRPr="00D03751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5CDD9DD0" w14:textId="3846207A" w:rsidR="00806CA6" w:rsidRPr="00E37952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1108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259CF1C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3A6B3353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3D9CBBF0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40E2B649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5477EF07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1819B796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2DA4B961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23688772" w:rsidR="00806CA6" w:rsidRPr="0082434B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33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499FD14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أعضاء الهيئة الأكاديمية</w:t>
            </w:r>
          </w:p>
          <w:p w14:paraId="428EA3C2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752D2BDB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60F85D5A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33223C02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4364EB4C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11A3A2E5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4DACEE54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7E3FDCC3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73051348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00A60C65" w14:textId="77777777" w:rsidR="00806CA6" w:rsidRPr="0082434B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806CA6" w:rsidRPr="006D2ED9" w14:paraId="768CEEF6" w14:textId="7193F67D" w:rsidTr="00A5525A">
        <w:trPr>
          <w:tblCellSpacing w:w="7" w:type="dxa"/>
          <w:jc w:val="center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5108B4CF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956" w:type="dxa"/>
            <w:shd w:val="clear" w:color="auto" w:fill="D9D9D9" w:themeFill="background1" w:themeFillShade="D9"/>
          </w:tcPr>
          <w:p w14:paraId="560D3B8B" w14:textId="2291A17D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قادرا على توضيح مسائل اليوم </w:t>
            </w:r>
            <w:proofErr w:type="gramStart"/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الآخر  وفق</w:t>
            </w:r>
            <w:proofErr w:type="gramEnd"/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منهج أهل السنة </w:t>
            </w:r>
            <w:proofErr w:type="gramStart"/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والجماعة .</w:t>
            </w:r>
            <w:proofErr w:type="gramEnd"/>
          </w:p>
        </w:tc>
        <w:tc>
          <w:tcPr>
            <w:tcW w:w="1685" w:type="dxa"/>
            <w:vMerge/>
            <w:shd w:val="clear" w:color="auto" w:fill="D9D9D9" w:themeFill="background1" w:themeFillShade="D9"/>
          </w:tcPr>
          <w:p w14:paraId="54B2353C" w14:textId="499C3337" w:rsidR="00806CA6" w:rsidRPr="006D2ED9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vMerge/>
            <w:shd w:val="clear" w:color="auto" w:fill="F2F2F2" w:themeFill="background1" w:themeFillShade="F2"/>
            <w:vAlign w:val="center"/>
          </w:tcPr>
          <w:p w14:paraId="4AFD7763" w14:textId="41CD2026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E0685" w14:textId="3CF29865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4169D" w14:textId="77777777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4"/>
                <w:szCs w:val="24"/>
              </w:rPr>
            </w:pPr>
          </w:p>
        </w:tc>
      </w:tr>
      <w:tr w:rsidR="00806CA6" w:rsidRPr="006D2ED9" w14:paraId="6FD9320F" w14:textId="0F6FC609" w:rsidTr="00A5525A">
        <w:trPr>
          <w:tblCellSpacing w:w="7" w:type="dxa"/>
          <w:jc w:val="center"/>
        </w:trPr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17B83A9F" w14:textId="4EA9C9B1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956" w:type="dxa"/>
            <w:shd w:val="clear" w:color="auto" w:fill="F2F2F2" w:themeFill="background1" w:themeFillShade="F2"/>
          </w:tcPr>
          <w:p w14:paraId="11ADA4EE" w14:textId="69C8969D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قادرا على شرح مسائل القضاء والقدر وفق منهج أهل السنة </w:t>
            </w:r>
            <w:proofErr w:type="gramStart"/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والجماعة .</w:t>
            </w:r>
            <w:proofErr w:type="gramEnd"/>
          </w:p>
        </w:tc>
        <w:tc>
          <w:tcPr>
            <w:tcW w:w="1685" w:type="dxa"/>
            <w:vMerge/>
            <w:shd w:val="clear" w:color="auto" w:fill="F2F2F2" w:themeFill="background1" w:themeFillShade="F2"/>
          </w:tcPr>
          <w:p w14:paraId="4D9CF6A8" w14:textId="0865AFFB" w:rsidR="00806CA6" w:rsidRPr="006D2ED9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vMerge/>
            <w:shd w:val="clear" w:color="auto" w:fill="F2F2F2" w:themeFill="background1" w:themeFillShade="F2"/>
            <w:vAlign w:val="center"/>
          </w:tcPr>
          <w:p w14:paraId="4154AC67" w14:textId="2E62B165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5573A40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CF9B2" w14:textId="77777777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806CA6" w:rsidRPr="006D2ED9" w14:paraId="5271D5D7" w14:textId="29D957E3" w:rsidTr="00A5525A">
        <w:trPr>
          <w:trHeight w:val="97"/>
          <w:tblCellSpacing w:w="7" w:type="dxa"/>
          <w:jc w:val="center"/>
        </w:trPr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653E9EEF" w14:textId="6A188466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956" w:type="dxa"/>
            <w:shd w:val="clear" w:color="auto" w:fill="F2F2F2" w:themeFill="background1" w:themeFillShade="F2"/>
          </w:tcPr>
          <w:p w14:paraId="23C5A40A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قادرا على بيان مظاهر الانحراف في اليوم الآخر والقضاء </w:t>
            </w:r>
            <w:proofErr w:type="gramStart"/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والقدر .</w:t>
            </w:r>
            <w:proofErr w:type="gramEnd"/>
          </w:p>
          <w:p w14:paraId="6C73F0A3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132909F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E64159C" w14:textId="36E38358" w:rsidR="00806CA6" w:rsidRPr="0082434B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85" w:type="dxa"/>
            <w:vMerge/>
            <w:shd w:val="clear" w:color="auto" w:fill="F2F2F2" w:themeFill="background1" w:themeFillShade="F2"/>
            <w:vAlign w:val="center"/>
          </w:tcPr>
          <w:p w14:paraId="509DD2E5" w14:textId="401CF258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vMerge/>
            <w:shd w:val="clear" w:color="auto" w:fill="F2F2F2" w:themeFill="background1" w:themeFillShade="F2"/>
            <w:vAlign w:val="center"/>
          </w:tcPr>
          <w:p w14:paraId="137F35E6" w14:textId="731CF53B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10C4D" w14:textId="1B3C4B2E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0D6BF8" w14:textId="77777777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806CA6" w:rsidRPr="006D2ED9" w14:paraId="6ECE3C3F" w14:textId="77777777" w:rsidTr="000126E5">
        <w:trPr>
          <w:tblCellSpacing w:w="7" w:type="dxa"/>
          <w:jc w:val="center"/>
        </w:trPr>
        <w:tc>
          <w:tcPr>
            <w:tcW w:w="679" w:type="dxa"/>
            <w:shd w:val="clear" w:color="auto" w:fill="52B5C2"/>
            <w:vAlign w:val="center"/>
          </w:tcPr>
          <w:p w14:paraId="7A6263F4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9193" w:type="dxa"/>
            <w:gridSpan w:val="8"/>
            <w:shd w:val="clear" w:color="auto" w:fill="52B5C2"/>
          </w:tcPr>
          <w:p w14:paraId="2BA1873F" w14:textId="6CBA833C" w:rsidR="00806CA6" w:rsidRPr="006D2ED9" w:rsidRDefault="00806CA6" w:rsidP="00806CA6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806CA6" w:rsidRPr="006D2ED9" w14:paraId="7E4151D5" w14:textId="49ABA6A5" w:rsidTr="00AA6910">
        <w:trPr>
          <w:tblCellSpacing w:w="7" w:type="dxa"/>
          <w:jc w:val="center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78EA3E36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956" w:type="dxa"/>
            <w:shd w:val="clear" w:color="auto" w:fill="D9D9D9" w:themeFill="background1" w:themeFillShade="D9"/>
          </w:tcPr>
          <w:p w14:paraId="4D618B3D" w14:textId="6072FA68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قادرا على جمع النصوص الواردة وأقوال العلماء في مسائل اليوم الآخر </w:t>
            </w:r>
            <w:proofErr w:type="gramStart"/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والقدر .</w:t>
            </w:r>
            <w:proofErr w:type="gramEnd"/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3227731C" w14:textId="50FBF4B9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م2</w:t>
            </w:r>
          </w:p>
        </w:tc>
        <w:tc>
          <w:tcPr>
            <w:tcW w:w="2255" w:type="dxa"/>
            <w:vMerge w:val="restart"/>
            <w:shd w:val="clear" w:color="auto" w:fill="D9D9D9" w:themeFill="background1" w:themeFillShade="D9"/>
            <w:vAlign w:val="center"/>
          </w:tcPr>
          <w:p w14:paraId="46B36EDE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والنقاش.</w:t>
            </w:r>
          </w:p>
          <w:p w14:paraId="6CB11D2D" w14:textId="77777777" w:rsidR="00806CA6" w:rsidRPr="000C1E16" w:rsidRDefault="00806CA6" w:rsidP="00806CA6">
            <w:pPr>
              <w:pStyle w:val="af"/>
              <w:bidi/>
              <w:ind w:right="445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61B94214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التعاوني.</w:t>
            </w:r>
          </w:p>
          <w:p w14:paraId="1B28E77D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النصوص.</w:t>
            </w:r>
          </w:p>
          <w:p w14:paraId="0B45614F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7FB2BE54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073CAA49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proofErr w:type="gramStart"/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بالاكتشاف .</w:t>
            </w:r>
            <w:proofErr w:type="gramEnd"/>
          </w:p>
          <w:p w14:paraId="3D5D591C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41304F8E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7568BFE4" w14:textId="77777777" w:rsidR="00806CA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المصغر.</w:t>
            </w:r>
          </w:p>
          <w:p w14:paraId="4E968EB4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القائم على المشروعات العروض التقديمية.</w:t>
            </w:r>
          </w:p>
          <w:p w14:paraId="00ED796B" w14:textId="77777777" w:rsidR="00806CA6" w:rsidRPr="000C1E16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34510644" w14:textId="011DBC45" w:rsidR="00806CA6" w:rsidRPr="0082434B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المحاضرات الصفية.</w:t>
            </w:r>
          </w:p>
        </w:tc>
        <w:tc>
          <w:tcPr>
            <w:tcW w:w="1122" w:type="dxa"/>
            <w:gridSpan w:val="3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57A12C1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072E452B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152027F0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0DA8E733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23BA4E2B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3D559BC4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1845875F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3E6700D5" w:rsidR="00806CA6" w:rsidRPr="0082434B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119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77CDCFF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أعضاء الهيئة الأكاديمية</w:t>
            </w:r>
          </w:p>
          <w:p w14:paraId="3C3720AB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29ED0788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0546A3DB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0208CBEC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2683DB87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2B8985C4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55DD71C4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2B624392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73C709EF" w14:textId="77777777" w:rsidR="00806CA6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</w:p>
          <w:p w14:paraId="5924E35A" w14:textId="77777777" w:rsidR="00806CA6" w:rsidRPr="0082434B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06CA6" w:rsidRPr="006D2ED9" w14:paraId="22769A13" w14:textId="57DB9C1A" w:rsidTr="00A5525A">
        <w:trPr>
          <w:tblCellSpacing w:w="7" w:type="dxa"/>
          <w:jc w:val="center"/>
        </w:trPr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2AED4EFE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956" w:type="dxa"/>
            <w:shd w:val="clear" w:color="auto" w:fill="F2F2F2" w:themeFill="background1" w:themeFillShade="F2"/>
          </w:tcPr>
          <w:p w14:paraId="6CFC2E6D" w14:textId="2709F133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قادرا على استنباط مسائل اليوم الآخر والقدر من الأدلة الشرعية </w:t>
            </w:r>
          </w:p>
        </w:tc>
        <w:tc>
          <w:tcPr>
            <w:tcW w:w="1685" w:type="dxa"/>
            <w:shd w:val="clear" w:color="auto" w:fill="F2F2F2" w:themeFill="background1" w:themeFillShade="F2"/>
            <w:vAlign w:val="center"/>
          </w:tcPr>
          <w:p w14:paraId="218E08BB" w14:textId="4871ED0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م2</w:t>
            </w:r>
          </w:p>
        </w:tc>
        <w:tc>
          <w:tcPr>
            <w:tcW w:w="2255" w:type="dxa"/>
            <w:vMerge/>
            <w:shd w:val="clear" w:color="auto" w:fill="D9D9D9" w:themeFill="background1" w:themeFillShade="D9"/>
            <w:vAlign w:val="center"/>
          </w:tcPr>
          <w:p w14:paraId="09663B5A" w14:textId="12E66D14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22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C3F40E" w14:textId="6464C854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06F2F" w14:textId="77777777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06CA6" w:rsidRPr="006D2ED9" w14:paraId="5A90DBE0" w14:textId="329070CC" w:rsidTr="00A5525A">
        <w:trPr>
          <w:tblCellSpacing w:w="7" w:type="dxa"/>
          <w:jc w:val="center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3B018E57" w14:textId="263FC28D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956" w:type="dxa"/>
            <w:shd w:val="clear" w:color="auto" w:fill="D9D9D9" w:themeFill="background1" w:themeFillShade="D9"/>
            <w:vAlign w:val="center"/>
          </w:tcPr>
          <w:p w14:paraId="45BE655D" w14:textId="508CDAB4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تمييز القول الحق في مسائل اليوم الآخر والقدر من الأقوال الباطلة المخالفة لمنهج أهل السنة والجماعة.</w:t>
            </w:r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34437EBF" w14:textId="43A1F785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م6</w:t>
            </w:r>
          </w:p>
        </w:tc>
        <w:tc>
          <w:tcPr>
            <w:tcW w:w="2255" w:type="dxa"/>
            <w:vMerge/>
            <w:shd w:val="clear" w:color="auto" w:fill="D9D9D9" w:themeFill="background1" w:themeFillShade="D9"/>
            <w:vAlign w:val="center"/>
          </w:tcPr>
          <w:p w14:paraId="5B444054" w14:textId="7B318A20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22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03AC11BF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41ABF" w14:textId="77777777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06CA6" w:rsidRPr="006D2ED9" w14:paraId="0CA03DDD" w14:textId="246D0816" w:rsidTr="00A5525A">
        <w:trPr>
          <w:tblCellSpacing w:w="7" w:type="dxa"/>
          <w:jc w:val="center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2DDB5511" w14:textId="55AE4A06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956" w:type="dxa"/>
            <w:shd w:val="clear" w:color="auto" w:fill="D9D9D9" w:themeFill="background1" w:themeFillShade="D9"/>
          </w:tcPr>
          <w:p w14:paraId="525B3A93" w14:textId="4945B1CF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قادرا على الرد على المخالفين في مسائل اليوم الآخر والقدر وفق منهج أهل السنة </w:t>
            </w:r>
            <w:proofErr w:type="gramStart"/>
            <w:r w:rsidRPr="0082434B">
              <w:rPr>
                <w:rFonts w:ascii="Sakkal Majalla" w:hAnsi="Sakkal Majalla" w:cs="Sakkal Majalla"/>
                <w:sz w:val="28"/>
                <w:szCs w:val="28"/>
                <w:rtl/>
              </w:rPr>
              <w:t>والجماعة .</w:t>
            </w:r>
            <w:proofErr w:type="gramEnd"/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10E30B99" w14:textId="06525AC2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rtl/>
              </w:rPr>
              <w:t>م6</w:t>
            </w:r>
          </w:p>
        </w:tc>
        <w:tc>
          <w:tcPr>
            <w:tcW w:w="2255" w:type="dxa"/>
            <w:vMerge/>
            <w:shd w:val="clear" w:color="auto" w:fill="D9D9D9" w:themeFill="background1" w:themeFillShade="D9"/>
            <w:vAlign w:val="center"/>
          </w:tcPr>
          <w:p w14:paraId="31BA3C36" w14:textId="55A9C57D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22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0BD05" w14:textId="368CE13E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BF928" w14:textId="77777777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06CA6" w:rsidRPr="006D2ED9" w14:paraId="76228B24" w14:textId="2E70157A" w:rsidTr="00A5525A">
        <w:trPr>
          <w:tblCellSpacing w:w="7" w:type="dxa"/>
          <w:jc w:val="center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2891A31B" w14:textId="4E2CE47E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956" w:type="dxa"/>
            <w:shd w:val="clear" w:color="auto" w:fill="D9D9D9" w:themeFill="background1" w:themeFillShade="D9"/>
            <w:vAlign w:val="center"/>
          </w:tcPr>
          <w:p w14:paraId="762AFE99" w14:textId="62F3281E" w:rsidR="00806CA6" w:rsidRPr="0082434B" w:rsidRDefault="00806CA6" w:rsidP="00806CA6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150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 يكون الطالب قادرًا على تطبيق منهجية البحث العلمي عملياً.</w:t>
            </w:r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6A7631D5" w14:textId="2556E589" w:rsidR="00806CA6" w:rsidRDefault="00806CA6" w:rsidP="00806CA6">
            <w:pPr>
              <w:bidi/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م10</w:t>
            </w:r>
          </w:p>
        </w:tc>
        <w:tc>
          <w:tcPr>
            <w:tcW w:w="2255" w:type="dxa"/>
            <w:vMerge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362BB21" w14:textId="3AA94891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22" w:type="dxa"/>
            <w:gridSpan w:val="3"/>
            <w:vMerge/>
            <w:tcBorders>
              <w:bottom w:val="single" w:sz="4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B1B968" w14:textId="6D0A2E90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19" w:type="dxa"/>
            <w:gridSpan w:val="2"/>
            <w:vMerge/>
            <w:tcBorders>
              <w:left w:val="single" w:sz="4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F4B321" w14:textId="77777777" w:rsidR="00806CA6" w:rsidRPr="0082434B" w:rsidRDefault="00806CA6" w:rsidP="00806CA6">
            <w:pPr>
              <w:pStyle w:val="af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806CA6" w:rsidRPr="006D2ED9" w14:paraId="2EE7B443" w14:textId="77777777" w:rsidTr="000126E5">
        <w:trPr>
          <w:trHeight w:val="402"/>
          <w:tblCellSpacing w:w="7" w:type="dxa"/>
          <w:jc w:val="center"/>
        </w:trPr>
        <w:tc>
          <w:tcPr>
            <w:tcW w:w="679" w:type="dxa"/>
            <w:shd w:val="clear" w:color="auto" w:fill="52B5C2"/>
            <w:vAlign w:val="center"/>
          </w:tcPr>
          <w:p w14:paraId="025010B2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193" w:type="dxa"/>
            <w:gridSpan w:val="8"/>
            <w:shd w:val="clear" w:color="auto" w:fill="52B5C2"/>
          </w:tcPr>
          <w:p w14:paraId="549D3ADB" w14:textId="2964B1BD" w:rsidR="00806CA6" w:rsidRPr="006D2ED9" w:rsidRDefault="00586D2D" w:rsidP="00806CA6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5C7C5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806CA6" w:rsidRPr="006D2ED9" w14:paraId="631410A3" w14:textId="0E8176E1" w:rsidTr="002B71A6">
        <w:trPr>
          <w:trHeight w:val="1365"/>
          <w:tblCellSpacing w:w="7" w:type="dxa"/>
          <w:jc w:val="center"/>
        </w:trPr>
        <w:tc>
          <w:tcPr>
            <w:tcW w:w="679" w:type="dxa"/>
            <w:shd w:val="clear" w:color="auto" w:fill="F2F2F2" w:themeFill="background1" w:themeFillShade="F2"/>
            <w:vAlign w:val="center"/>
          </w:tcPr>
          <w:p w14:paraId="09FB2A83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956" w:type="dxa"/>
            <w:shd w:val="clear" w:color="auto" w:fill="F2F2F2" w:themeFill="background1" w:themeFillShade="F2"/>
          </w:tcPr>
          <w:p w14:paraId="039A919A" w14:textId="77772C9E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أن يكون الطالب قادراً على العمل ضمن فريق، ويشارك في إيجاد الحلول.</w:t>
            </w:r>
          </w:p>
        </w:tc>
        <w:tc>
          <w:tcPr>
            <w:tcW w:w="1685" w:type="dxa"/>
            <w:shd w:val="clear" w:color="auto" w:fill="F2F2F2" w:themeFill="background1" w:themeFillShade="F2"/>
            <w:vAlign w:val="center"/>
          </w:tcPr>
          <w:p w14:paraId="5BD06249" w14:textId="31F7A9FA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ق1</w:t>
            </w:r>
          </w:p>
        </w:tc>
        <w:tc>
          <w:tcPr>
            <w:tcW w:w="2255" w:type="dxa"/>
            <w:vMerge w:val="restart"/>
            <w:shd w:val="clear" w:color="auto" w:fill="F2F2F2" w:themeFill="background1" w:themeFillShade="F2"/>
            <w:vAlign w:val="center"/>
          </w:tcPr>
          <w:p w14:paraId="1F423DB5" w14:textId="76D6AB10" w:rsidR="00806CA6" w:rsidRPr="00A676E3" w:rsidRDefault="00806CA6" w:rsidP="00806CA6">
            <w:pPr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4B45FEDA" w14:textId="77777777" w:rsidR="00806CA6" w:rsidRPr="00A676E3" w:rsidRDefault="00806CA6" w:rsidP="00806CA6">
            <w:pPr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574ED094" w14:textId="246D8AA3" w:rsidR="00806CA6" w:rsidRPr="00A676E3" w:rsidRDefault="00806CA6" w:rsidP="00806CA6">
            <w:pPr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05A4A060" w14:textId="77777777" w:rsidR="00806CA6" w:rsidRPr="00A676E3" w:rsidRDefault="00806CA6" w:rsidP="00806CA6">
            <w:pPr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17A937DA" w14:textId="196C5294" w:rsidR="00806CA6" w:rsidRPr="00A676E3" w:rsidRDefault="00806CA6" w:rsidP="00806CA6">
            <w:pPr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النمذجة</w:t>
            </w:r>
          </w:p>
          <w:p w14:paraId="51D069C8" w14:textId="6BA8B68E" w:rsidR="00806CA6" w:rsidRPr="00A676E3" w:rsidRDefault="00806CA6" w:rsidP="00806CA6">
            <w:pPr>
              <w:bidi/>
              <w:spacing w:after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7FA63EDD" w14:textId="4376F15A" w:rsidR="00806CA6" w:rsidRPr="00676D9A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149" w:type="dxa"/>
            <w:gridSpan w:val="4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70D09D4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0A3EDFAA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29172179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776BF8F1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043A3B87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-التقييم الذاتي وتقييم الأقران</w:t>
            </w:r>
          </w:p>
          <w:p w14:paraId="490A54D4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2C6517FE" w14:textId="77777777" w:rsidR="00806CA6" w:rsidRPr="00587003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0C779822" w14:textId="3D562FFC" w:rsidR="00806CA6" w:rsidRPr="00676D9A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92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BEBAA" w14:textId="77777777" w:rsidR="00586D2D" w:rsidRPr="00587003" w:rsidRDefault="00586D2D" w:rsidP="00586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-استطلاعات آراء أعضاء الهيئة الأكاديمية</w:t>
            </w:r>
          </w:p>
          <w:p w14:paraId="2B1CCE66" w14:textId="77777777" w:rsidR="00586D2D" w:rsidRPr="00587003" w:rsidRDefault="00586D2D" w:rsidP="00586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0B26D96D" w14:textId="77777777" w:rsidR="00586D2D" w:rsidRPr="00587003" w:rsidRDefault="00586D2D" w:rsidP="00586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-تقديرات الطلبة عند التخرج</w:t>
            </w:r>
          </w:p>
          <w:p w14:paraId="6C6FF12D" w14:textId="77777777" w:rsidR="00586D2D" w:rsidRDefault="00586D2D" w:rsidP="00586D2D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17BA5C8D" w14:textId="77777777" w:rsidR="00806CA6" w:rsidRPr="00676D9A" w:rsidRDefault="00806CA6" w:rsidP="00806CA6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806CA6" w:rsidRPr="006D2ED9" w14:paraId="3FE4025C" w14:textId="177B3171" w:rsidTr="00A5525A">
        <w:trPr>
          <w:tblCellSpacing w:w="7" w:type="dxa"/>
          <w:jc w:val="center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13CF3793" w14:textId="7777777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956" w:type="dxa"/>
            <w:shd w:val="clear" w:color="auto" w:fill="D9D9D9" w:themeFill="background1" w:themeFillShade="D9"/>
          </w:tcPr>
          <w:p w14:paraId="0F93CDA2" w14:textId="0540A9F9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ED9">
              <w:rPr>
                <w:rFonts w:ascii="Sakkal Majalla" w:hAnsi="Sakkal Majalla" w:cs="Sakkal Majalla"/>
                <w:b/>
                <w:sz w:val="32"/>
                <w:szCs w:val="32"/>
                <w:rtl/>
              </w:rPr>
              <w:t xml:space="preserve">أن يكون الطالب قادراً على </w:t>
            </w:r>
            <w:r w:rsidRPr="006D2ED9">
              <w:rPr>
                <w:rFonts w:ascii="Sakkal Majalla" w:hAnsi="Sakkal Majalla" w:cs="Sakkal Majalla"/>
                <w:sz w:val="32"/>
                <w:szCs w:val="32"/>
                <w:rtl/>
              </w:rPr>
              <w:t>التعامل مع الآخرين بالحوار والمناقشة وتبادل الأفكار.</w:t>
            </w:r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3444816A" w14:textId="1CC57A3E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D2ED9">
              <w:rPr>
                <w:rFonts w:ascii="Sakkal Majalla" w:hAnsi="Sakkal Majalla" w:cs="Sakkal Majalla"/>
                <w:rtl/>
              </w:rPr>
              <w:t>ق2</w:t>
            </w:r>
          </w:p>
        </w:tc>
        <w:tc>
          <w:tcPr>
            <w:tcW w:w="2255" w:type="dxa"/>
            <w:vMerge/>
            <w:shd w:val="clear" w:color="auto" w:fill="F2F2F2" w:themeFill="background1" w:themeFillShade="F2"/>
            <w:vAlign w:val="center"/>
          </w:tcPr>
          <w:p w14:paraId="4A1BF92E" w14:textId="54C4ED29" w:rsidR="00806CA6" w:rsidRPr="00676D9A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149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E146" w14:textId="6AFBB112" w:rsidR="00806CA6" w:rsidRPr="00676D9A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4779E" w14:textId="77777777" w:rsidR="00806CA6" w:rsidRPr="00676D9A" w:rsidRDefault="00806CA6" w:rsidP="00806CA6">
            <w:pPr>
              <w:pStyle w:val="af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</w:tr>
      <w:tr w:rsidR="00806CA6" w:rsidRPr="006D2ED9" w14:paraId="1686C84D" w14:textId="307A9924" w:rsidTr="00A5525A">
        <w:trPr>
          <w:tblCellSpacing w:w="7" w:type="dxa"/>
          <w:jc w:val="center"/>
        </w:trPr>
        <w:tc>
          <w:tcPr>
            <w:tcW w:w="679" w:type="dxa"/>
            <w:shd w:val="clear" w:color="auto" w:fill="D9D9D9" w:themeFill="background1" w:themeFillShade="D9"/>
            <w:vAlign w:val="center"/>
          </w:tcPr>
          <w:p w14:paraId="36535FCC" w14:textId="6D20B6FD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D2ED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3,3</w:t>
            </w:r>
          </w:p>
        </w:tc>
        <w:tc>
          <w:tcPr>
            <w:tcW w:w="2956" w:type="dxa"/>
            <w:shd w:val="clear" w:color="auto" w:fill="D9D9D9" w:themeFill="background1" w:themeFillShade="D9"/>
          </w:tcPr>
          <w:p w14:paraId="378EE62F" w14:textId="79CA7F87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sz w:val="32"/>
                <w:szCs w:val="32"/>
                <w:rtl/>
              </w:rPr>
            </w:pPr>
            <w:r w:rsidRPr="006D2ED9">
              <w:rPr>
                <w:rFonts w:ascii="Sakkal Majalla" w:hAnsi="Sakkal Majalla" w:cs="Sakkal Majalla"/>
                <w:b/>
                <w:sz w:val="32"/>
                <w:szCs w:val="32"/>
                <w:rtl/>
              </w:rPr>
              <w:t>أن يكون الطالب قادراً على تحمل مسؤولية التعلم الذاتي، والتواصل الفعال.</w:t>
            </w:r>
          </w:p>
        </w:tc>
        <w:tc>
          <w:tcPr>
            <w:tcW w:w="1685" w:type="dxa"/>
            <w:shd w:val="clear" w:color="auto" w:fill="D9D9D9" w:themeFill="background1" w:themeFillShade="D9"/>
            <w:vAlign w:val="center"/>
          </w:tcPr>
          <w:p w14:paraId="00216116" w14:textId="688B509B" w:rsidR="00806CA6" w:rsidRPr="006D2ED9" w:rsidRDefault="00806CA6" w:rsidP="00806CA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6D2ED9">
              <w:rPr>
                <w:rFonts w:ascii="Sakkal Majalla" w:hAnsi="Sakkal Majalla" w:cs="Sakkal Majalla"/>
                <w:rtl/>
              </w:rPr>
              <w:t>ق3</w:t>
            </w:r>
          </w:p>
        </w:tc>
        <w:tc>
          <w:tcPr>
            <w:tcW w:w="2255" w:type="dxa"/>
            <w:vMerge/>
            <w:shd w:val="clear" w:color="auto" w:fill="F2F2F2" w:themeFill="background1" w:themeFillShade="F2"/>
            <w:vAlign w:val="center"/>
          </w:tcPr>
          <w:p w14:paraId="1B962B76" w14:textId="001444FA" w:rsidR="00806CA6" w:rsidRPr="00676D9A" w:rsidRDefault="00806CA6" w:rsidP="00806CA6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49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E169F" w14:textId="21CB0DD8" w:rsidR="00806CA6" w:rsidRPr="00676D9A" w:rsidRDefault="00806CA6" w:rsidP="00806CA6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2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1BA24" w14:textId="77777777" w:rsidR="00806CA6" w:rsidRPr="00676D9A" w:rsidRDefault="00806CA6" w:rsidP="00806CA6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553BD124" w14:textId="3AAC44DF" w:rsidR="00652624" w:rsidRPr="00171C6C" w:rsidRDefault="00652624" w:rsidP="00E37952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E0A9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2434B" w:rsidRPr="00171C6C" w14:paraId="26CF14F5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858BDCC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اليوم الآخر:</w:t>
            </w:r>
          </w:p>
          <w:p w14:paraId="5BF1116D" w14:textId="3F761686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1 – معناه. 2 – حكم الإيمان به. 3 – أدلته.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04ADD3C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82434B" w:rsidRPr="00171C6C" w14:paraId="4A4F5EB2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316165F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الروح وما يتعلق بها:</w:t>
            </w:r>
          </w:p>
          <w:p w14:paraId="1DA4373F" w14:textId="4165109B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1 – المراد بالروح. 2 – مستقر الأرواح بعد الموت. 3 – دعوى التناسخ وإبطالها. 4 – دعوى تحضير الأرواح وإبطالها.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5D3AD8D5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82434B" w:rsidRPr="00171C6C" w14:paraId="01239ACA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6126855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9D4B01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أحوال البرزخ:</w:t>
            </w:r>
          </w:p>
          <w:p w14:paraId="6E534738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1 – الموت.2 – حكم إهداء ثواب الأعمال للأموات.  - فتنة القبر وأدلتها.</w:t>
            </w:r>
          </w:p>
          <w:p w14:paraId="66E8FB9F" w14:textId="0BE011BA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4 – نعيم القبر وعذابه. 5 – الرد على منكري عذاب القبر.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E14D314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</w:tr>
      <w:tr w:rsidR="0082434B" w:rsidRPr="00171C6C" w14:paraId="6A2D543B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C31217E" w14:textId="4B395F51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FF27D2E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أشراط الساعة:</w:t>
            </w:r>
          </w:p>
          <w:p w14:paraId="43DEAE46" w14:textId="44B94286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1 – معناها. 2 – أقسامها. 3 – أدلتها. 4 – الانحراف في تنزيلها وخطره.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D0828E" w14:textId="1239EF6A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82434B" w:rsidRPr="00171C6C" w14:paraId="6EF40A43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80542AF" w14:textId="730A897A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3A27C17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البعث </w:t>
            </w:r>
            <w:proofErr w:type="gramStart"/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والحساب :</w:t>
            </w:r>
            <w:proofErr w:type="gramEnd"/>
          </w:p>
          <w:p w14:paraId="1B7F5C3E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 – النفخ في الصور وأدلته. 2 – البعث والنشور: صفته وأدلته والرد على من أنكره. 3 </w:t>
            </w:r>
            <w:proofErr w:type="gramStart"/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-  الحشر</w:t>
            </w:r>
            <w:proofErr w:type="gramEnd"/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ومكانه. 4 – الحوض وصفته وأدلته.</w:t>
            </w:r>
          </w:p>
          <w:p w14:paraId="2CDC18F4" w14:textId="000280DB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5 – العرض والحساب وأدلتهما. 6 – الصراط والميزان: أدلتهما، وحقيقتهما عند أهل السنة، والرد على المخالفين.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2B61944" w14:textId="7B160C39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82434B" w:rsidRPr="00171C6C" w14:paraId="2F50E32B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3A8DE6" w14:textId="76491277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DFEF88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1 - معنى الشفاعة وأنواعها وشروطها.</w:t>
            </w:r>
          </w:p>
          <w:p w14:paraId="04F4E962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2 – صفة الجنة والنار وأدلتهما وأبديتهما.</w:t>
            </w:r>
          </w:p>
          <w:p w14:paraId="18627737" w14:textId="42AA1830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 – ثمرات الإيمان باليوم الآخر.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4843779" w14:textId="126EBD23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82434B" w:rsidRPr="00171C6C" w14:paraId="77B26649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B9D7491" w14:textId="6C5656E3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D5A9712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القضاء والقدر:</w:t>
            </w:r>
          </w:p>
          <w:p w14:paraId="57625F96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1 – معناهما.</w:t>
            </w:r>
          </w:p>
          <w:p w14:paraId="73F9D35B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2 - الفرق بينهما.</w:t>
            </w:r>
          </w:p>
          <w:p w14:paraId="522E5067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3 – منزلة الإيمان بالقضاء والقدر.</w:t>
            </w:r>
          </w:p>
          <w:p w14:paraId="55CF737B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4 – حكم الإيمان بالقضاء والقدر، والرد على الطوائف المنحرفة فيه.</w:t>
            </w:r>
          </w:p>
          <w:p w14:paraId="128E1D63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5 – التمييز بين الرضا بالقدر والصبر على القدر، وحكم كلٍّ منهما.</w:t>
            </w:r>
          </w:p>
          <w:p w14:paraId="710A216C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6 – الخوض في القدر: معناه، وأنواعه، وحكم كل نوع.</w:t>
            </w:r>
          </w:p>
          <w:p w14:paraId="2CB130DC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7 - مفهوم الفطرة، وأدلتها.</w:t>
            </w:r>
          </w:p>
          <w:p w14:paraId="128DC661" w14:textId="24AC2EE2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8 - المراد بالميثاق وأدلته، والرد على من أنكره.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40039B3" w14:textId="7C8F4819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>2</w:t>
            </w:r>
          </w:p>
        </w:tc>
      </w:tr>
      <w:tr w:rsidR="0082434B" w:rsidRPr="00171C6C" w14:paraId="0E6E939B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20AEBB1" w14:textId="475045D0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FCDE989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مراتب الإيمان بالقدر عند أهل السنة والجماعة:</w:t>
            </w:r>
          </w:p>
          <w:p w14:paraId="3984E963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1 – العلم السابق وأدلته.</w:t>
            </w:r>
          </w:p>
          <w:p w14:paraId="3AFA52C8" w14:textId="77777777" w:rsidR="0082434B" w:rsidRPr="008E0A9D" w:rsidRDefault="0082434B" w:rsidP="008E0A9D">
            <w:pPr>
              <w:pStyle w:val="af"/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2 – كتابة المقادير، وأنواع الأقلام، والمحو والإثبات، وآراء السلف في أول المخلوقات.</w:t>
            </w:r>
          </w:p>
          <w:p w14:paraId="30469800" w14:textId="77777777" w:rsidR="0082434B" w:rsidRPr="008E0A9D" w:rsidRDefault="0082434B" w:rsidP="008E0A9D">
            <w:pPr>
              <w:pStyle w:val="af"/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3 – مرتبة المشيئة وأدلتها.</w:t>
            </w:r>
          </w:p>
          <w:p w14:paraId="4800B1CD" w14:textId="1F420D92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4 – مرتبة الخلق وأدلتها.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B1F0C5" w14:textId="440F5E26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82434B" w:rsidRPr="00171C6C" w14:paraId="38795745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3215336" w14:textId="6D93266F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C9BB5EB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 – أنواع الإرادات </w:t>
            </w:r>
            <w:proofErr w:type="spellStart"/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والمرادات</w:t>
            </w:r>
            <w:proofErr w:type="spellEnd"/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1C9EB13F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2 – الفرق بين المشيئة والإرادة.</w:t>
            </w:r>
          </w:p>
          <w:p w14:paraId="0F026C32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 – التمييز بين الأمر الكوني والأمر الشرعي، والقضاء الكوني والقضاء الشرعي، والإذن الكوني والإذن الشرعي. </w:t>
            </w:r>
          </w:p>
          <w:p w14:paraId="70821768" w14:textId="6AFD7761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4- علاقة المشيئة بالمحبة، وموقف المخالفين من ذلك، ونقده.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C8D3FC" w14:textId="18D9AD71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82434B" w:rsidRPr="00171C6C" w14:paraId="120CF983" w14:textId="77777777" w:rsidTr="0018469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215BB0C" w14:textId="5E90B358" w:rsidR="0082434B" w:rsidRPr="00171C6C" w:rsidRDefault="0082434B" w:rsidP="0082434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1DF7C6C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1 - مذهب السلف في أفعال العباد، وأدلتهم، والرد على المخالفين.</w:t>
            </w:r>
          </w:p>
          <w:p w14:paraId="25B53A2A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2 – مذهب السلف في الحكمة والتعليل، والهدى والضلال، وعلاقة الأسباب بالقدر، والرد على المخالفين.</w:t>
            </w:r>
          </w:p>
          <w:p w14:paraId="34852BB5" w14:textId="77777777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3 – الاحتجاج بالقدر: صوره وأنواعه، وحكم كل نوع.</w:t>
            </w:r>
          </w:p>
          <w:p w14:paraId="36B5920D" w14:textId="73EA9F69" w:rsidR="0082434B" w:rsidRPr="008E0A9D" w:rsidRDefault="0082434B" w:rsidP="008E0A9D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4 – ثمرات الإيمان بالقدر.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EB0DCA1" w14:textId="0AF26520" w:rsidR="0082434B" w:rsidRPr="008E0A9D" w:rsidRDefault="0082434B" w:rsidP="008E0A9D">
            <w:pPr>
              <w:pStyle w:val="af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3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8E0A9D" w:rsidRPr="00171C6C" w14:paraId="76F00AF6" w14:textId="77777777" w:rsidTr="0018469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8E0A9D" w:rsidRPr="00171C6C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0B0B2179" w:rsidR="008E0A9D" w:rsidRPr="008E0A9D" w:rsidRDefault="008E0A9D" w:rsidP="008E0A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الواجبات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6A75612C" w14:textId="08AA394A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979F4FB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١٠ %</w:t>
            </w:r>
          </w:p>
        </w:tc>
      </w:tr>
      <w:tr w:rsidR="008E0A9D" w:rsidRPr="00171C6C" w14:paraId="74E15B81" w14:textId="77777777" w:rsidTr="0018469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8E0A9D" w:rsidRPr="00171C6C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75B42481" w:rsidR="008E0A9D" w:rsidRPr="008E0A9D" w:rsidRDefault="008E0A9D" w:rsidP="008E0A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المشاركات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0C291468" w14:textId="06C12AE4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2F324859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١٠ %</w:t>
            </w:r>
          </w:p>
        </w:tc>
      </w:tr>
      <w:tr w:rsidR="008E0A9D" w:rsidRPr="00171C6C" w14:paraId="4C3BDAD4" w14:textId="77777777" w:rsidTr="0018469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8E0A9D" w:rsidRPr="00171C6C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380C7330" w:rsidR="008E0A9D" w:rsidRPr="008E0A9D" w:rsidRDefault="008E0A9D" w:rsidP="008E0A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اختبار الأعمال الفصلية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76DC920F" w14:textId="6B6F56CC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74DCC93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</w:rPr>
              <w:t>40 %</w:t>
            </w:r>
          </w:p>
        </w:tc>
      </w:tr>
      <w:tr w:rsidR="008E0A9D" w:rsidRPr="00171C6C" w14:paraId="10F62F8E" w14:textId="77777777" w:rsidTr="0018469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42307D6C" w:rsidR="008E0A9D" w:rsidRPr="00171C6C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20DF4778" w:rsidR="008E0A9D" w:rsidRPr="008E0A9D" w:rsidRDefault="008E0A9D" w:rsidP="008E0A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  <w:vAlign w:val="center"/>
          </w:tcPr>
          <w:p w14:paraId="140BC4A0" w14:textId="258977F3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١٢</w:t>
            </w:r>
          </w:p>
        </w:tc>
        <w:tc>
          <w:tcPr>
            <w:tcW w:w="1998" w:type="dxa"/>
            <w:shd w:val="clear" w:color="auto" w:fill="D9D9D9" w:themeFill="background1" w:themeFillShade="D9"/>
            <w:vAlign w:val="center"/>
          </w:tcPr>
          <w:p w14:paraId="2282DA1C" w14:textId="09FDFD67" w:rsidR="008E0A9D" w:rsidRPr="008E0A9D" w:rsidRDefault="008E0A9D" w:rsidP="008E0A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E0A9D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4٠ %</w:t>
            </w:r>
          </w:p>
        </w:tc>
      </w:tr>
    </w:tbl>
    <w:p w14:paraId="64554946" w14:textId="2FC2BF43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5D304814" w14:textId="0B62C579" w:rsidR="001768BB" w:rsidRPr="001768BB" w:rsidRDefault="001768BB" w:rsidP="001768BB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768BB">
        <w:rPr>
          <w:rFonts w:hint="cs"/>
          <w:b/>
          <w:bCs/>
          <w:sz w:val="28"/>
          <w:szCs w:val="28"/>
          <w:rtl/>
        </w:rPr>
        <w:t>أنشطة الإرشاد</w:t>
      </w:r>
      <w:r w:rsidRPr="001768BB">
        <w:rPr>
          <w:b/>
          <w:bCs/>
          <w:sz w:val="28"/>
          <w:szCs w:val="28"/>
          <w:rtl/>
        </w:rPr>
        <w:t xml:space="preserve"> الأكاديمي والدعم الطلابي</w:t>
      </w:r>
      <w:r w:rsidRPr="001768BB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14:paraId="16A0D7EC" w14:textId="77777777" w:rsidR="00676D9A" w:rsidRPr="00145620" w:rsidRDefault="00676D9A" w:rsidP="00676D9A">
      <w:pPr>
        <w:bidi/>
        <w:rPr>
          <w:rFonts w:ascii="Calibri" w:hAnsi="Calibri"/>
        </w:rPr>
      </w:pPr>
      <w:bookmarkStart w:id="7" w:name="_Toc138156155"/>
      <w:r w:rsidRPr="00145620">
        <w:rPr>
          <w:rFonts w:ascii="Traditional Arabic" w:hAnsi="Traditional Arabic" w:cs="Traditional Arabic"/>
          <w:sz w:val="32"/>
          <w:szCs w:val="32"/>
          <w:rtl/>
        </w:rPr>
        <w:t>تحديد الساعات المكتبية في بداية الفصل.</w:t>
      </w:r>
    </w:p>
    <w:p w14:paraId="33883880" w14:textId="77777777" w:rsidR="00676D9A" w:rsidRPr="00145620" w:rsidRDefault="00676D9A" w:rsidP="00676D9A">
      <w:pPr>
        <w:bidi/>
        <w:rPr>
          <w:rFonts w:ascii="Calibri" w:hAnsi="Calibri"/>
        </w:rPr>
      </w:pPr>
      <w:r w:rsidRPr="00145620">
        <w:rPr>
          <w:rFonts w:ascii="Traditional Arabic" w:hAnsi="Traditional Arabic" w:cs="Traditional Arabic"/>
          <w:sz w:val="32"/>
          <w:szCs w:val="32"/>
          <w:rtl/>
        </w:rPr>
        <w:lastRenderedPageBreak/>
        <w:t>2- تفعيل البريد ال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>إ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لكتروني في تواصل الطلاب بأستاذهم.</w:t>
      </w:r>
    </w:p>
    <w:p w14:paraId="0BEC5015" w14:textId="77777777" w:rsidR="00676D9A" w:rsidRPr="00145620" w:rsidRDefault="00676D9A" w:rsidP="00676D9A">
      <w:pPr>
        <w:bidi/>
        <w:rPr>
          <w:rFonts w:ascii="Calibri" w:hAnsi="Calibri"/>
        </w:rPr>
      </w:pPr>
      <w:r w:rsidRPr="00145620">
        <w:rPr>
          <w:rFonts w:ascii="Traditional Arabic" w:hAnsi="Traditional Arabic" w:cs="Traditional Arabic"/>
          <w:sz w:val="32"/>
          <w:szCs w:val="32"/>
          <w:rtl/>
        </w:rPr>
        <w:t>3-يتم مراجعة الطلبة لوحدة الإرشاد ال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>أ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كاديمي التابعة للكلية فيما يخص خدمتهم من الناحية الأكاديمية.</w:t>
      </w:r>
    </w:p>
    <w:p w14:paraId="03C8F758" w14:textId="0195E34C" w:rsidR="00676D9A" w:rsidRDefault="00676D9A" w:rsidP="00676D9A">
      <w:pPr>
        <w:bidi/>
        <w:rPr>
          <w:rFonts w:ascii="Calibri" w:hAnsi="Calibri"/>
          <w:rtl/>
        </w:rPr>
      </w:pPr>
      <w:r w:rsidRPr="00145620">
        <w:rPr>
          <w:rFonts w:ascii="Traditional Arabic" w:hAnsi="Traditional Arabic" w:cs="Traditional Arabic"/>
          <w:sz w:val="32"/>
          <w:szCs w:val="32"/>
          <w:rtl/>
        </w:rPr>
        <w:t>4-يتاح لجميع الطلبة مراجعة وحدة الإرشاد الأكاديمي في مقرهم،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وللوحدة برامج وأنشطة،</w:t>
      </w:r>
      <w:r w:rsidRPr="00145620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145620">
        <w:rPr>
          <w:rFonts w:ascii="Traditional Arabic" w:hAnsi="Traditional Arabic" w:cs="Traditional Arabic"/>
          <w:sz w:val="32"/>
          <w:szCs w:val="32"/>
          <w:rtl/>
        </w:rPr>
        <w:t>وتضم بعضاً من أعضاء الهيئة التعليمية.</w:t>
      </w:r>
    </w:p>
    <w:p w14:paraId="6E3D7F9F" w14:textId="057350C8" w:rsidR="008E0A9D" w:rsidRDefault="008E0A9D" w:rsidP="008E0A9D">
      <w:pPr>
        <w:bidi/>
        <w:rPr>
          <w:rFonts w:ascii="Calibri" w:hAnsi="Calibri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5</w:t>
      </w:r>
      <w:r w:rsidRPr="0085495C">
        <w:rPr>
          <w:rFonts w:ascii="Traditional Arabic" w:hAnsi="Traditional Arabic" w:cs="Traditional Arabic"/>
          <w:sz w:val="32"/>
          <w:szCs w:val="32"/>
          <w:rtl/>
        </w:rPr>
        <w:t>-التواصل من خلال برنامج البلاك بورد،</w:t>
      </w:r>
      <w:r w:rsidRPr="0085495C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85495C">
        <w:rPr>
          <w:rFonts w:ascii="Traditional Arabic" w:hAnsi="Traditional Arabic" w:cs="Traditional Arabic"/>
          <w:sz w:val="32"/>
          <w:szCs w:val="32"/>
          <w:rtl/>
        </w:rPr>
        <w:t>والبريد الإلكتروني لعضو هيئة التدريس،</w:t>
      </w:r>
      <w:r w:rsidRPr="0085495C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85495C">
        <w:rPr>
          <w:rFonts w:ascii="Traditional Arabic" w:hAnsi="Traditional Arabic" w:cs="Traditional Arabic"/>
          <w:sz w:val="32"/>
          <w:szCs w:val="32"/>
          <w:rtl/>
        </w:rPr>
        <w:t>وغيرها من الوسائل</w:t>
      </w:r>
      <w:r w:rsidRPr="0085495C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p w14:paraId="33EEC38D" w14:textId="77777777" w:rsidR="008E0A9D" w:rsidRPr="00145620" w:rsidRDefault="008E0A9D" w:rsidP="008E0A9D">
      <w:pPr>
        <w:bidi/>
        <w:rPr>
          <w:rFonts w:ascii="Calibri" w:hAnsi="Calibri"/>
          <w:rtl/>
        </w:rPr>
      </w:pP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E90D1F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E90D1F" w:rsidRPr="00171C6C" w:rsidRDefault="00E90D1F" w:rsidP="00E90D1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B8A8CA9" w14:textId="77777777" w:rsidR="00E90D1F" w:rsidRPr="00E90D1F" w:rsidRDefault="00E90D1F" w:rsidP="00E90D1F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( شرح</w:t>
            </w:r>
            <w:proofErr w:type="gramEnd"/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العقيدة </w:t>
            </w:r>
            <w:proofErr w:type="gramStart"/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الطحاوية )</w:t>
            </w:r>
            <w:proofErr w:type="gramEnd"/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لابن أبي العز </w:t>
            </w:r>
            <w:proofErr w:type="gramStart"/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الحنفي .</w:t>
            </w:r>
            <w:proofErr w:type="gramEnd"/>
          </w:p>
          <w:p w14:paraId="4D430363" w14:textId="77777777" w:rsidR="00E90D1F" w:rsidRPr="00E90D1F" w:rsidRDefault="00E90D1F" w:rsidP="00E90D1F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(معارج القبول في شرح سلم الوصول) للشيخ حافظ بن أحمد </w:t>
            </w:r>
            <w:proofErr w:type="gramStart"/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الحكمي .</w:t>
            </w:r>
            <w:proofErr w:type="gramEnd"/>
          </w:p>
          <w:p w14:paraId="38D2BACD" w14:textId="1EE5DE8F" w:rsidR="00E90D1F" w:rsidRPr="00E90D1F" w:rsidRDefault="00E90D1F" w:rsidP="00E90D1F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(شفاء العليل) لابن قيم الجوزية</w:t>
            </w:r>
            <w:r w:rsidRPr="00E90D1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E90D1F" w:rsidRPr="00171C6C" w14:paraId="75DF8E49" w14:textId="77777777" w:rsidTr="001768BB">
        <w:trPr>
          <w:trHeight w:val="19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E90D1F" w:rsidRPr="00171C6C" w:rsidRDefault="00E90D1F" w:rsidP="00E90D1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22E6D9F5" w14:textId="77777777" w:rsidR="00E90D1F" w:rsidRPr="00E90D1F" w:rsidRDefault="00E90D1F" w:rsidP="00E90D1F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(اليوم الآخر) للدكتور غالب العواجي</w:t>
            </w:r>
            <w:r w:rsidRPr="00E90D1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14:paraId="0D445E0E" w14:textId="77777777" w:rsidR="00E90D1F" w:rsidRPr="00E90D1F" w:rsidRDefault="00E90D1F" w:rsidP="00E90D1F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(أشراط الساعة) للدكتور يوسف الوابل</w:t>
            </w:r>
            <w:r w:rsidRPr="00E90D1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14:paraId="12D8EE98" w14:textId="77777777" w:rsidR="00E90D1F" w:rsidRPr="00E90D1F" w:rsidRDefault="00E90D1F" w:rsidP="00E90D1F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المجلد الثامن من (فتاوى ابن تيمية) في القدر.</w:t>
            </w:r>
          </w:p>
          <w:p w14:paraId="03DDFA7F" w14:textId="2745F6D7" w:rsidR="00E90D1F" w:rsidRPr="00E90D1F" w:rsidRDefault="00E90D1F" w:rsidP="00E90D1F">
            <w:pPr>
              <w:pStyle w:val="af"/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E90D1F">
              <w:rPr>
                <w:rFonts w:ascii="Sakkal Majalla" w:hAnsi="Sakkal Majalla" w:cs="Sakkal Majalla"/>
                <w:sz w:val="28"/>
                <w:szCs w:val="28"/>
                <w:rtl/>
              </w:rPr>
              <w:t>(القضاء والقدر) د. محمد الحمد.</w:t>
            </w:r>
          </w:p>
        </w:tc>
      </w:tr>
      <w:tr w:rsidR="001768BB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30C5B7C" w:rsidR="001768BB" w:rsidRPr="001768BB" w:rsidRDefault="001768BB" w:rsidP="001768BB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موقع الرئاسة العامة للبحوث العلمية والإفتاء.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130752CF" w:rsidR="00D8287E" w:rsidRPr="00171C6C" w:rsidRDefault="001768BB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7C4849F8" w14:textId="77777777" w:rsidR="00676D9A" w:rsidRDefault="00676D9A" w:rsidP="00676D9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7254B886" w14:textId="77777777" w:rsidR="001768BB" w:rsidRPr="005A0806" w:rsidRDefault="001768BB" w:rsidP="001768BB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1768BB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1768BB" w:rsidRPr="00084C04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7D52D321" w:rsidR="001768BB" w:rsidRPr="001768BB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قاعة للمحاضرات</w:t>
            </w:r>
          </w:p>
        </w:tc>
      </w:tr>
      <w:tr w:rsidR="001768BB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1768BB" w:rsidRPr="00171C6C" w:rsidRDefault="001768BB" w:rsidP="001768B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FA17D44" w:rsidR="001768BB" w:rsidRPr="001768BB" w:rsidRDefault="009066BF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جهاز عرض البيانات</w:t>
            </w:r>
          </w:p>
        </w:tc>
      </w:tr>
      <w:tr w:rsidR="001768BB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1768BB" w:rsidRPr="00171C6C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10236348" w:rsidR="001768BB" w:rsidRPr="001768BB" w:rsidRDefault="001768BB" w:rsidP="001768B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68BB">
              <w:rPr>
                <w:rFonts w:ascii="Sakkal Majalla" w:hAnsi="Sakkal Majalla" w:cs="Sakkal Majalla"/>
                <w:sz w:val="32"/>
                <w:szCs w:val="32"/>
                <w:rtl/>
              </w:rPr>
              <w:t>لا يوجد</w:t>
            </w:r>
          </w:p>
        </w:tc>
      </w:tr>
    </w:tbl>
    <w:p w14:paraId="50AF6473" w14:textId="7982F9A3" w:rsidR="00E37952" w:rsidRDefault="00E37952" w:rsidP="00E37952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</w:p>
    <w:p w14:paraId="30AFCE90" w14:textId="639436F6" w:rsidR="00E37952" w:rsidRDefault="00E37952" w:rsidP="00E37952">
      <w:pPr>
        <w:bidi/>
        <w:rPr>
          <w:rtl/>
        </w:rPr>
      </w:pPr>
    </w:p>
    <w:p w14:paraId="480D749A" w14:textId="77777777" w:rsidR="00E37952" w:rsidRPr="00E37952" w:rsidRDefault="00E37952" w:rsidP="00E37952">
      <w:pPr>
        <w:bidi/>
        <w:rPr>
          <w:rtl/>
        </w:rPr>
      </w:pPr>
    </w:p>
    <w:p w14:paraId="42B58407" w14:textId="61C1538E" w:rsidR="00844E6A" w:rsidRPr="00171C6C" w:rsidRDefault="00844E6A" w:rsidP="00E37952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E37952" w:rsidRPr="00171C6C" w14:paraId="4CCABC22" w14:textId="77777777" w:rsidTr="0018469E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2E002A66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576752C3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31DED629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E37952" w:rsidRPr="00171C6C" w14:paraId="183CA7E1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8A04B02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86A395B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E2749A5" w14:textId="77777777" w:rsidR="00E37952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44414D3B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37952" w:rsidRPr="00171C6C" w14:paraId="7A029009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A01153D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698AF55" w14:textId="77777777" w:rsidR="00E37952" w:rsidRDefault="00E37952" w:rsidP="0018469E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A8B387A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E37952" w:rsidRPr="00171C6C" w14:paraId="592304B3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F5CA2CD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FDE844A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685E15B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37952" w:rsidRPr="00171C6C" w14:paraId="700CCD7B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F781A0D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D8C2217" w14:textId="77777777" w:rsidR="00E37952" w:rsidRDefault="00E37952" w:rsidP="0018469E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4049D20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E37952" w:rsidRPr="00171C6C" w14:paraId="10EFA3B6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633E770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04281FE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28199A2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37952" w:rsidRPr="00171C6C" w14:paraId="2E61BD7E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4684661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F60CB4A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F63AFF1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E37952" w:rsidRPr="00171C6C" w14:paraId="46EE9832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6AF57DF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FCB02B1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A3323BA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E37952" w:rsidRPr="00171C6C" w14:paraId="51770C5B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A519925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76CF842" w14:textId="77777777" w:rsidR="00E37952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A7CD151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E37952" w:rsidRPr="00171C6C" w14:paraId="0D09B51C" w14:textId="77777777" w:rsidTr="0018469E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5F21E988" w14:textId="77777777" w:rsidR="00E37952" w:rsidRPr="00171C6C" w:rsidRDefault="00E37952" w:rsidP="0018469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308E484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7337B2F" w14:textId="77777777" w:rsidR="00E37952" w:rsidRPr="00171C6C" w:rsidRDefault="00E37952" w:rsidP="0018469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3D19E8B" w:rsidR="00A44627" w:rsidRPr="001768BB" w:rsidRDefault="001768BB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768BB">
              <w:rPr>
                <w:rFonts w:ascii="Sakkal Majalla" w:hAnsi="Sakkal Majalla" w:cs="Sakkal Majalla"/>
                <w:sz w:val="28"/>
                <w:szCs w:val="28"/>
                <w:rtl/>
              </w:rPr>
              <w:t>قسم العقيدة والمذاهب المعاصرة.</w:t>
            </w:r>
          </w:p>
        </w:tc>
      </w:tr>
      <w:tr w:rsidR="009066BF" w:rsidRPr="00171C6C" w14:paraId="22822195" w14:textId="77777777" w:rsidTr="00864780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9066BF" w:rsidRPr="00171C6C" w:rsidRDefault="009066BF" w:rsidP="009066B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0DB9224" w14:textId="3705CAC6" w:rsidR="009066BF" w:rsidRPr="00171C6C" w:rsidRDefault="009066BF" w:rsidP="009066B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15</w:t>
            </w:r>
          </w:p>
        </w:tc>
      </w:tr>
      <w:tr w:rsidR="009066BF" w:rsidRPr="00171C6C" w14:paraId="25E0C5BD" w14:textId="77777777" w:rsidTr="00864780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9066BF" w:rsidRPr="00171C6C" w:rsidRDefault="009066BF" w:rsidP="009066B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E323C9" w14:textId="7440F028" w:rsidR="009066BF" w:rsidRPr="00171C6C" w:rsidRDefault="009066BF" w:rsidP="009066B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4-5-1444ه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2ED9">
      <w:headerReference w:type="default" r:id="rId8"/>
      <w:footerReference w:type="default" r:id="rId9"/>
      <w:headerReference w:type="first" r:id="rId10"/>
      <w:pgSz w:w="11906" w:h="16838" w:code="9"/>
      <w:pgMar w:top="2268" w:right="1134" w:bottom="851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A6D1" w14:textId="77777777" w:rsidR="007D3EC7" w:rsidRDefault="007D3EC7" w:rsidP="00EE490F">
      <w:pPr>
        <w:spacing w:after="0" w:line="240" w:lineRule="auto"/>
      </w:pPr>
      <w:r>
        <w:separator/>
      </w:r>
    </w:p>
  </w:endnote>
  <w:endnote w:type="continuationSeparator" w:id="0">
    <w:p w14:paraId="4FE0B2DD" w14:textId="77777777" w:rsidR="007D3EC7" w:rsidRDefault="007D3EC7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8264" w14:textId="77777777" w:rsidR="007D3EC7" w:rsidRDefault="007D3EC7" w:rsidP="00EE490F">
      <w:pPr>
        <w:spacing w:after="0" w:line="240" w:lineRule="auto"/>
      </w:pPr>
      <w:r>
        <w:separator/>
      </w:r>
    </w:p>
  </w:footnote>
  <w:footnote w:type="continuationSeparator" w:id="0">
    <w:p w14:paraId="139F5065" w14:textId="77777777" w:rsidR="007D3EC7" w:rsidRDefault="007D3EC7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2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B55"/>
    <w:multiLevelType w:val="hybridMultilevel"/>
    <w:tmpl w:val="A41C5FE2"/>
    <w:lvl w:ilvl="0" w:tplc="A924590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6020BF6"/>
    <w:multiLevelType w:val="hybridMultilevel"/>
    <w:tmpl w:val="37D2E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206686"/>
    <w:multiLevelType w:val="hybridMultilevel"/>
    <w:tmpl w:val="CA164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40D71"/>
    <w:multiLevelType w:val="hybridMultilevel"/>
    <w:tmpl w:val="D062C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D1831"/>
    <w:multiLevelType w:val="hybridMultilevel"/>
    <w:tmpl w:val="6B226038"/>
    <w:lvl w:ilvl="0" w:tplc="A924590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4F69E8"/>
    <w:multiLevelType w:val="hybridMultilevel"/>
    <w:tmpl w:val="6B226038"/>
    <w:lvl w:ilvl="0" w:tplc="FFFFFFF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F22E3"/>
    <w:multiLevelType w:val="hybridMultilevel"/>
    <w:tmpl w:val="49BE8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872392">
    <w:abstractNumId w:val="33"/>
  </w:num>
  <w:num w:numId="2" w16cid:durableId="1488788428">
    <w:abstractNumId w:val="28"/>
  </w:num>
  <w:num w:numId="3" w16cid:durableId="1268855898">
    <w:abstractNumId w:val="34"/>
  </w:num>
  <w:num w:numId="4" w16cid:durableId="1547837204">
    <w:abstractNumId w:val="37"/>
  </w:num>
  <w:num w:numId="5" w16cid:durableId="1680352025">
    <w:abstractNumId w:val="21"/>
  </w:num>
  <w:num w:numId="6" w16cid:durableId="1104421367">
    <w:abstractNumId w:val="36"/>
  </w:num>
  <w:num w:numId="7" w16cid:durableId="1683698583">
    <w:abstractNumId w:val="20"/>
  </w:num>
  <w:num w:numId="8" w16cid:durableId="1825200730">
    <w:abstractNumId w:val="5"/>
  </w:num>
  <w:num w:numId="9" w16cid:durableId="345985707">
    <w:abstractNumId w:val="16"/>
  </w:num>
  <w:num w:numId="10" w16cid:durableId="345445235">
    <w:abstractNumId w:val="2"/>
  </w:num>
  <w:num w:numId="11" w16cid:durableId="537744263">
    <w:abstractNumId w:val="15"/>
  </w:num>
  <w:num w:numId="12" w16cid:durableId="706026575">
    <w:abstractNumId w:val="3"/>
  </w:num>
  <w:num w:numId="13" w16cid:durableId="326708574">
    <w:abstractNumId w:val="6"/>
  </w:num>
  <w:num w:numId="14" w16cid:durableId="1632051063">
    <w:abstractNumId w:val="14"/>
  </w:num>
  <w:num w:numId="15" w16cid:durableId="729575396">
    <w:abstractNumId w:val="27"/>
  </w:num>
  <w:num w:numId="16" w16cid:durableId="202986993">
    <w:abstractNumId w:val="11"/>
  </w:num>
  <w:num w:numId="17" w16cid:durableId="442767237">
    <w:abstractNumId w:val="19"/>
  </w:num>
  <w:num w:numId="18" w16cid:durableId="467820822">
    <w:abstractNumId w:val="23"/>
  </w:num>
  <w:num w:numId="19" w16cid:durableId="1779328230">
    <w:abstractNumId w:val="31"/>
  </w:num>
  <w:num w:numId="20" w16cid:durableId="1600724220">
    <w:abstractNumId w:val="18"/>
  </w:num>
  <w:num w:numId="21" w16cid:durableId="1187407171">
    <w:abstractNumId w:val="25"/>
  </w:num>
  <w:num w:numId="22" w16cid:durableId="1061561529">
    <w:abstractNumId w:val="26"/>
  </w:num>
  <w:num w:numId="23" w16cid:durableId="744499794">
    <w:abstractNumId w:val="35"/>
  </w:num>
  <w:num w:numId="24" w16cid:durableId="1082021123">
    <w:abstractNumId w:val="7"/>
  </w:num>
  <w:num w:numId="25" w16cid:durableId="1723286292">
    <w:abstractNumId w:val="22"/>
  </w:num>
  <w:num w:numId="26" w16cid:durableId="1000279805">
    <w:abstractNumId w:val="30"/>
  </w:num>
  <w:num w:numId="27" w16cid:durableId="1749691731">
    <w:abstractNumId w:val="17"/>
  </w:num>
  <w:num w:numId="28" w16cid:durableId="1846628954">
    <w:abstractNumId w:val="1"/>
  </w:num>
  <w:num w:numId="29" w16cid:durableId="1586454907">
    <w:abstractNumId w:val="4"/>
  </w:num>
  <w:num w:numId="30" w16cid:durableId="87121246">
    <w:abstractNumId w:val="8"/>
  </w:num>
  <w:num w:numId="31" w16cid:durableId="502475106">
    <w:abstractNumId w:val="12"/>
  </w:num>
  <w:num w:numId="32" w16cid:durableId="1830510786">
    <w:abstractNumId w:val="10"/>
  </w:num>
  <w:num w:numId="33" w16cid:durableId="950235544">
    <w:abstractNumId w:val="32"/>
  </w:num>
  <w:num w:numId="34" w16cid:durableId="1666208207">
    <w:abstractNumId w:val="0"/>
  </w:num>
  <w:num w:numId="35" w16cid:durableId="1839344644">
    <w:abstractNumId w:val="24"/>
  </w:num>
  <w:num w:numId="36" w16cid:durableId="35202657">
    <w:abstractNumId w:val="29"/>
  </w:num>
  <w:num w:numId="37" w16cid:durableId="773402150">
    <w:abstractNumId w:val="13"/>
  </w:num>
  <w:num w:numId="38" w16cid:durableId="1694165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6EEB"/>
    <w:rsid w:val="00011A9C"/>
    <w:rsid w:val="00011B3C"/>
    <w:rsid w:val="000126E5"/>
    <w:rsid w:val="00016CC7"/>
    <w:rsid w:val="00020710"/>
    <w:rsid w:val="000263E2"/>
    <w:rsid w:val="00042349"/>
    <w:rsid w:val="000455C2"/>
    <w:rsid w:val="00047D8D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45D89"/>
    <w:rsid w:val="00170319"/>
    <w:rsid w:val="00171C6C"/>
    <w:rsid w:val="001768BB"/>
    <w:rsid w:val="0018469E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120F9"/>
    <w:rsid w:val="00333520"/>
    <w:rsid w:val="003401C7"/>
    <w:rsid w:val="003464A3"/>
    <w:rsid w:val="00352E47"/>
    <w:rsid w:val="00361680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508AB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857F6"/>
    <w:rsid w:val="00586D2D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76D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2ED9"/>
    <w:rsid w:val="006D3F0B"/>
    <w:rsid w:val="006D4B43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D3EC7"/>
    <w:rsid w:val="007E1F1C"/>
    <w:rsid w:val="007E5187"/>
    <w:rsid w:val="00806CA6"/>
    <w:rsid w:val="0082434B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E0A9D"/>
    <w:rsid w:val="008F6299"/>
    <w:rsid w:val="009023F3"/>
    <w:rsid w:val="00905031"/>
    <w:rsid w:val="0090567A"/>
    <w:rsid w:val="0090602B"/>
    <w:rsid w:val="009066BF"/>
    <w:rsid w:val="00913302"/>
    <w:rsid w:val="009203B9"/>
    <w:rsid w:val="00924028"/>
    <w:rsid w:val="009328A0"/>
    <w:rsid w:val="0093383E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4328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078AB"/>
    <w:rsid w:val="00A15197"/>
    <w:rsid w:val="00A20A12"/>
    <w:rsid w:val="00A372A9"/>
    <w:rsid w:val="00A40D08"/>
    <w:rsid w:val="00A44627"/>
    <w:rsid w:val="00A46F7E"/>
    <w:rsid w:val="00A4737E"/>
    <w:rsid w:val="00A502C1"/>
    <w:rsid w:val="00A5525A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C0452"/>
    <w:rsid w:val="00CE0B84"/>
    <w:rsid w:val="00CF5892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37952"/>
    <w:rsid w:val="00E434B1"/>
    <w:rsid w:val="00E90D1F"/>
    <w:rsid w:val="00E90DA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EF22DD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B6D30"/>
    <w:rsid w:val="00FC2D18"/>
    <w:rsid w:val="00FD15CC"/>
    <w:rsid w:val="00FD1A96"/>
    <w:rsid w:val="00FD772A"/>
    <w:rsid w:val="00FE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5D9DCBA6-372C-45E0-9E6D-F90706F2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paragraph" w:styleId="3">
    <w:name w:val="heading 3"/>
    <w:basedOn w:val="a"/>
    <w:next w:val="a"/>
    <w:link w:val="3Char"/>
    <w:qFormat/>
    <w:rsid w:val="00676D9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styleId="ac">
    <w:name w:val="annotation reference"/>
    <w:basedOn w:val="a0"/>
    <w:uiPriority w:val="99"/>
    <w:semiHidden/>
    <w:unhideWhenUsed/>
    <w:rsid w:val="00047D8D"/>
    <w:rPr>
      <w:sz w:val="16"/>
      <w:szCs w:val="16"/>
    </w:rPr>
  </w:style>
  <w:style w:type="paragraph" w:styleId="ad">
    <w:name w:val="annotation text"/>
    <w:basedOn w:val="a"/>
    <w:link w:val="Char2"/>
    <w:uiPriority w:val="99"/>
    <w:semiHidden/>
    <w:unhideWhenUsed/>
    <w:rsid w:val="00047D8D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d"/>
    <w:uiPriority w:val="99"/>
    <w:semiHidden/>
    <w:rsid w:val="00047D8D"/>
    <w:rPr>
      <w:sz w:val="20"/>
      <w:szCs w:val="20"/>
    </w:rPr>
  </w:style>
  <w:style w:type="paragraph" w:styleId="ae">
    <w:name w:val="annotation subject"/>
    <w:basedOn w:val="ad"/>
    <w:next w:val="ad"/>
    <w:link w:val="Char3"/>
    <w:uiPriority w:val="99"/>
    <w:semiHidden/>
    <w:unhideWhenUsed/>
    <w:rsid w:val="00047D8D"/>
    <w:rPr>
      <w:b/>
      <w:bCs/>
    </w:rPr>
  </w:style>
  <w:style w:type="character" w:customStyle="1" w:styleId="Char3">
    <w:name w:val="موضوع تعليق Char"/>
    <w:basedOn w:val="Char2"/>
    <w:link w:val="ae"/>
    <w:uiPriority w:val="99"/>
    <w:semiHidden/>
    <w:rsid w:val="00047D8D"/>
    <w:rPr>
      <w:b/>
      <w:bCs/>
      <w:sz w:val="20"/>
      <w:szCs w:val="20"/>
    </w:rPr>
  </w:style>
  <w:style w:type="paragraph" w:styleId="af">
    <w:name w:val="No Spacing"/>
    <w:uiPriority w:val="1"/>
    <w:qFormat/>
    <w:rsid w:val="00361680"/>
    <w:pPr>
      <w:spacing w:after="0" w:line="240" w:lineRule="auto"/>
    </w:pPr>
  </w:style>
  <w:style w:type="paragraph" w:styleId="30">
    <w:name w:val="Body Text 3"/>
    <w:basedOn w:val="a"/>
    <w:link w:val="3Char0"/>
    <w:rsid w:val="0017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0">
    <w:name w:val="نص أساسي 3 Char"/>
    <w:basedOn w:val="a0"/>
    <w:link w:val="30"/>
    <w:rsid w:val="001768BB"/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عنوان 3 Char"/>
    <w:basedOn w:val="a0"/>
    <w:link w:val="3"/>
    <w:rsid w:val="00676D9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f0">
    <w:name w:val="Block Text"/>
    <w:basedOn w:val="a"/>
    <w:rsid w:val="00676D9A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paragraph" w:customStyle="1" w:styleId="11">
    <w:name w:val="سرد الفقرات1"/>
    <w:basedOn w:val="a"/>
    <w:uiPriority w:val="99"/>
    <w:rsid w:val="0082434B"/>
    <w:pPr>
      <w:bidi/>
      <w:spacing w:after="200" w:line="276" w:lineRule="auto"/>
      <w:ind w:left="720"/>
    </w:pPr>
    <w:rPr>
      <w:rFonts w:ascii="Calibri" w:eastAsia="Times New Roman" w:hAnsi="Calibri" w:cs="Arial"/>
    </w:rPr>
  </w:style>
  <w:style w:type="character" w:customStyle="1" w:styleId="eop">
    <w:name w:val="eop"/>
    <w:basedOn w:val="a0"/>
    <w:rsid w:val="00E37952"/>
  </w:style>
  <w:style w:type="character" w:customStyle="1" w:styleId="normaltextrun">
    <w:name w:val="normaltextrun"/>
    <w:basedOn w:val="a0"/>
    <w:rsid w:val="00E37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9</cp:revision>
  <cp:lastPrinted>2026-03-31T06:24:00Z</cp:lastPrinted>
  <dcterms:created xsi:type="dcterms:W3CDTF">2026-03-04T10:51:00Z</dcterms:created>
  <dcterms:modified xsi:type="dcterms:W3CDTF">2026-04-01T07:58:00Z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