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DD0BC" w14:textId="7A416496" w:rsidR="00EE490F" w:rsidRPr="004F3D2F" w:rsidRDefault="00EE490F" w:rsidP="00EE490F">
      <w:pPr>
        <w:jc w:val="right"/>
        <w:rPr>
          <w:rFonts w:ascii="Sakkal Majalla" w:hAnsi="Sakkal Majalla" w:cs="Sakkal Majalla"/>
        </w:rPr>
      </w:pPr>
      <w:bookmarkStart w:id="0" w:name="_GoBack"/>
      <w:bookmarkEnd w:id="0"/>
    </w:p>
    <w:p w14:paraId="565D7F5B" w14:textId="01E5A843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BEBB5B3" w14:textId="54C964BE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7CA68697" w14:textId="6274BAA6" w:rsidR="00EE490F" w:rsidRPr="004F3D2F" w:rsidRDefault="00EE490F" w:rsidP="00EE490F">
      <w:pPr>
        <w:jc w:val="right"/>
        <w:rPr>
          <w:rFonts w:ascii="Sakkal Majalla" w:hAnsi="Sakkal Majalla" w:cs="Sakkal Majalla"/>
        </w:rPr>
      </w:pPr>
    </w:p>
    <w:p w14:paraId="53249601" w14:textId="35E5CB9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11428E29" w14:textId="10B969D1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5E744BAF" w14:textId="7B7B4FA6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40106FB2" w14:textId="7E11C4C2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</w:rPr>
      </w:pPr>
    </w:p>
    <w:p w14:paraId="4D21F17C" w14:textId="77777777" w:rsidR="004F3D2F" w:rsidRPr="004F3D2F" w:rsidRDefault="004F3D2F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3559C0" w:rsidRPr="004F3D2F" w14:paraId="2DC34EE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F03F90" w14:textId="7CA5689A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اسم 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 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="00CB1B77" w:rsidRPr="00CB1B77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فقه ال</w:t>
            </w:r>
            <w:r w:rsidR="00CB1B77" w:rsidRPr="00CB1B77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قضاء</w:t>
            </w:r>
          </w:p>
        </w:tc>
      </w:tr>
      <w:tr w:rsidR="003559C0" w:rsidRPr="004F3D2F" w14:paraId="59F1A6C6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8B6DAB8" w14:textId="52CC7A8B" w:rsidR="003559C0" w:rsidRPr="004F3D2F" w:rsidRDefault="003559C0" w:rsidP="003559C0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رمز المقرر:</w:t>
            </w:r>
            <w:r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CB1B77" w:rsidRPr="001510C0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 xml:space="preserve">فقه </w:t>
            </w:r>
            <w:r w:rsidR="00CB1B77" w:rsidRPr="001510C0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60</w:t>
            </w:r>
            <w:r w:rsidR="00CB1B77" w:rsidRPr="001510C0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7</w:t>
            </w:r>
          </w:p>
        </w:tc>
      </w:tr>
      <w:tr w:rsidR="00DE7BA6" w:rsidRPr="004F3D2F" w14:paraId="2BF70378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697E348" w14:textId="2B26B963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البرنامج: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ماجستير الفقه و</w:t>
            </w:r>
            <w:r w:rsidR="00415F46" w:rsidRPr="00C876F4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أصول</w:t>
            </w:r>
            <w:r w:rsidR="00415F46" w:rsidRPr="00C876F4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ه</w:t>
            </w:r>
          </w:p>
        </w:tc>
      </w:tr>
      <w:tr w:rsidR="00DE7BA6" w:rsidRPr="004F3D2F" w14:paraId="26AA206C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E4CE2EB" w14:textId="4BE5BE96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القسم العلمي: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الفقه</w:t>
            </w:r>
          </w:p>
        </w:tc>
      </w:tr>
      <w:tr w:rsidR="00DE7BA6" w:rsidRPr="004F3D2F" w14:paraId="1705C80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7AA9AE9" w14:textId="18CF2C9E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الكلية: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الشريعة</w:t>
            </w:r>
          </w:p>
        </w:tc>
      </w:tr>
      <w:tr w:rsidR="00DE7BA6" w:rsidRPr="004F3D2F" w14:paraId="7FEB2AA5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3D72675" w14:textId="5FDC117A" w:rsidR="00DE7BA6" w:rsidRPr="004F3D2F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0412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المؤسسة:</w:t>
            </w:r>
            <w:r w:rsidRPr="004F3D2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  <w:tr w:rsidR="00DE7BA6" w:rsidRPr="004F3D2F" w14:paraId="74EF0A6D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BCFFB77" w14:textId="17DB9BC3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نسخة التوصيف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4F6F17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الثانية</w:t>
            </w:r>
          </w:p>
        </w:tc>
      </w:tr>
      <w:tr w:rsidR="00DE7BA6" w:rsidRPr="004F3D2F" w14:paraId="0B99F23A" w14:textId="77777777" w:rsidTr="004F3D2F">
        <w:trPr>
          <w:trHeight w:val="576"/>
          <w:tblCellSpacing w:w="7" w:type="dxa"/>
          <w:jc w:val="center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16FDDBA" w14:textId="5B2138B1" w:rsidR="00DE7BA6" w:rsidRPr="00A447A1" w:rsidRDefault="00DE7BA6" w:rsidP="004F3D2F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  <w:lang w:bidi="ar-EG"/>
              </w:rPr>
            </w:pP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 آخر مراجعة</w:t>
            </w:r>
            <w:r w:rsidRPr="00A447A1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:</w:t>
            </w:r>
            <w:r w:rsidRPr="00A447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="00EB054A" w:rsidRPr="00A447A1">
              <w:rPr>
                <w:rFonts w:ascii="Sakkal Majalla" w:hAnsi="Sakkal Majalla" w:cs="Sakkal Majalla" w:hint="cs"/>
                <w:color w:val="52B5C2"/>
                <w:sz w:val="28"/>
                <w:szCs w:val="28"/>
                <w:rtl/>
              </w:rPr>
              <w:t>2-1-1445هـ</w:t>
            </w:r>
          </w:p>
        </w:tc>
      </w:tr>
    </w:tbl>
    <w:p w14:paraId="15FABE62" w14:textId="4EA244F0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28DF5EA9" w14:textId="483945E5" w:rsidR="006973C7" w:rsidRPr="004F3D2F" w:rsidRDefault="006973C7" w:rsidP="004C5EBA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</w:rPr>
      </w:pPr>
    </w:p>
    <w:p w14:paraId="6CCE696A" w14:textId="6EEFA733" w:rsidR="009849A1" w:rsidRPr="004F3D2F" w:rsidRDefault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684C0F"/>
          <w:sz w:val="40"/>
          <w:szCs w:val="40"/>
          <w:lang w:val="ar-SA"/>
        </w:rPr>
        <w:id w:val="-137420313"/>
        <w:docPartObj>
          <w:docPartGallery w:val="Table of Content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153323ED" w14:textId="31288E4E" w:rsidR="009849A1" w:rsidRPr="004F3D2F" w:rsidRDefault="009849A1" w:rsidP="0047284D">
          <w:pPr>
            <w:pStyle w:val="ab"/>
            <w:rPr>
              <w:rFonts w:ascii="Sakkal Majalla" w:hAnsi="Sakkal Majalla" w:cs="Sakkal Majalla"/>
              <w:b/>
              <w:bCs/>
            </w:rPr>
          </w:pPr>
          <w:r w:rsidRPr="004F3D2F">
            <w:rPr>
              <w:rFonts w:ascii="Sakkal Majalla" w:hAnsi="Sakkal Majalla" w:cs="Sakkal Majalla"/>
              <w:b/>
              <w:bCs/>
              <w:lang w:val="ar-SA"/>
            </w:rPr>
            <w:t>جدول المحتويات</w:t>
          </w:r>
        </w:p>
        <w:p w14:paraId="26FF6492" w14:textId="1B6108A6" w:rsidR="0047284D" w:rsidRPr="004F3D2F" w:rsidRDefault="009849A1" w:rsidP="00C35D93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begin"/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instrText xml:space="preserve"> TOC \o "1-3" \h \z \u </w:instrText>
          </w: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</w:rPr>
            <w:fldChar w:fldCharType="separate"/>
          </w:r>
          <w:hyperlink w:anchor="_Toc135746972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أ.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lang w:bidi="ar-YE"/>
              </w:rPr>
              <w:t xml:space="preserve"> </w:t>
            </w:r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معلومات عامة عن المقرر الدراسي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_Toc135746972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3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2EC1ED9C" w14:textId="49ED2361" w:rsidR="0047284D" w:rsidRPr="004F3D2F" w:rsidRDefault="00820D75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3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ب. نواتج التعلم للمقرر واستراتيجيات تدريسها وطرق تقييمها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_Toc135746973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4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0C558D4" w14:textId="4234A67C" w:rsidR="0047284D" w:rsidRPr="004F3D2F" w:rsidRDefault="00820D75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4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ج. موضوعات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_Toc135746974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0DEDB115" w14:textId="55DD4A99" w:rsidR="0047284D" w:rsidRPr="004F3D2F" w:rsidRDefault="00820D75" w:rsidP="0047284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5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د. أنشطة تقييم الطلبة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_Toc135746975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7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72AF33F7" w14:textId="498B48F0" w:rsidR="0047284D" w:rsidRPr="004F3D2F" w:rsidRDefault="00820D75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6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ه. مصادر التعلم والمرافق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_Toc135746976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8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4669738E" w14:textId="04E61822" w:rsidR="0047284D" w:rsidRPr="004F3D2F" w:rsidRDefault="00820D75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7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و. تقويم جودة المقرر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_Toc135746977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10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5682ECEB" w14:textId="358DA908" w:rsidR="0047284D" w:rsidRPr="004F3D2F" w:rsidRDefault="00820D75" w:rsidP="003266ED">
          <w:pPr>
            <w:pStyle w:val="10"/>
            <w:tabs>
              <w:tab w:val="right" w:leader="dot" w:pos="9628"/>
            </w:tabs>
            <w:bidi/>
            <w:rPr>
              <w:rFonts w:ascii="Sakkal Majalla" w:eastAsiaTheme="minorEastAsia" w:hAnsi="Sakkal Majalla" w:cs="Sakkal Majalla"/>
              <w:b/>
              <w:bCs/>
              <w:noProof/>
              <w:kern w:val="2"/>
              <w:sz w:val="32"/>
              <w:szCs w:val="32"/>
              <w14:ligatures w14:val="standardContextual"/>
            </w:rPr>
          </w:pPr>
          <w:hyperlink w:anchor="_Toc135746978" w:history="1">
            <w:r w:rsidR="0047284D" w:rsidRPr="004F3D2F">
              <w:rPr>
                <w:rStyle w:val="Hyperlink"/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  <w:lang w:bidi="ar-YE"/>
              </w:rPr>
              <w:t>ز. اعتماد التوصيف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tab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begin"/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instrText xml:space="preserve"> PAGEREF _Toc135746978 \h </w:instrTex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separate"/>
            </w:r>
            <w:r w:rsidR="00C85352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  <w:rtl/>
              </w:rPr>
              <w:t>11</w:t>
            </w:r>
            <w:r w:rsidR="0047284D" w:rsidRPr="004F3D2F">
              <w:rPr>
                <w:rFonts w:ascii="Sakkal Majalla" w:hAnsi="Sakkal Majalla" w:cs="Sakkal Majalla"/>
                <w:b/>
                <w:bCs/>
                <w:noProof/>
                <w:webHidden/>
                <w:sz w:val="32"/>
                <w:szCs w:val="32"/>
              </w:rPr>
              <w:fldChar w:fldCharType="end"/>
            </w:r>
          </w:hyperlink>
        </w:p>
        <w:p w14:paraId="65F60307" w14:textId="77C7E782" w:rsidR="009849A1" w:rsidRPr="004F3D2F" w:rsidRDefault="009849A1" w:rsidP="0047284D">
          <w:pPr>
            <w:bidi/>
            <w:rPr>
              <w:rFonts w:ascii="Sakkal Majalla" w:hAnsi="Sakkal Majalla" w:cs="Sakkal Majalla"/>
            </w:rPr>
          </w:pPr>
          <w:r w:rsidRPr="004F3D2F">
            <w:rPr>
              <w:rFonts w:ascii="Sakkal Majalla" w:hAnsi="Sakkal Majalla" w:cs="Sakkal Majalla"/>
              <w:b/>
              <w:bCs/>
              <w:sz w:val="32"/>
              <w:szCs w:val="32"/>
              <w:lang w:val="ar-SA"/>
            </w:rPr>
            <w:fldChar w:fldCharType="end"/>
          </w:r>
        </w:p>
      </w:sdtContent>
    </w:sdt>
    <w:p w14:paraId="55A4358E" w14:textId="352E6DA8" w:rsidR="002D35DE" w:rsidRPr="004F3D2F" w:rsidRDefault="002D35DE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51319574" w14:textId="763F71A8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7AF83729" w14:textId="1F6906E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1B3B5C49" w14:textId="4F501A1C" w:rsidR="003B0D84" w:rsidRPr="004F3D2F" w:rsidRDefault="003B0D84" w:rsidP="002761CB">
      <w:pPr>
        <w:pStyle w:val="BasicParagraph"/>
        <w:spacing w:after="567"/>
        <w:rPr>
          <w:rStyle w:val="a5"/>
          <w:rFonts w:ascii="Sakkal Majalla" w:hAnsi="Sakkal Majalla" w:cs="Sakkal Majalla"/>
          <w:color w:val="4C3D8E"/>
          <w:rtl/>
        </w:rPr>
      </w:pPr>
    </w:p>
    <w:p w14:paraId="6AEFFB6A" w14:textId="16BFF5F6" w:rsidR="001D13E9" w:rsidRPr="004F3D2F" w:rsidRDefault="001D13E9" w:rsidP="001D13E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5D4B8AA6" w14:textId="77777777" w:rsidR="007074DA" w:rsidRPr="004F3D2F" w:rsidRDefault="007074DA" w:rsidP="007074D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</w:pPr>
    </w:p>
    <w:p w14:paraId="35885C7B" w14:textId="4B509E0B" w:rsidR="009849A1" w:rsidRPr="004F3D2F" w:rsidRDefault="009849A1">
      <w:pPr>
        <w:rPr>
          <w:rStyle w:val="a5"/>
          <w:rFonts w:ascii="Sakkal Majalla" w:hAnsi="Sakkal Majalla" w:cs="Sakkal Majalla"/>
          <w:color w:val="0D90CD"/>
          <w:sz w:val="24"/>
          <w:szCs w:val="24"/>
          <w:lang w:bidi="ar-YE"/>
        </w:rPr>
      </w:pPr>
      <w:r w:rsidRPr="004F3D2F">
        <w:rPr>
          <w:rStyle w:val="a5"/>
          <w:rFonts w:ascii="Sakkal Majalla" w:hAnsi="Sakkal Majalla" w:cs="Sakkal Majalla"/>
          <w:color w:val="0D90CD"/>
          <w:sz w:val="24"/>
          <w:szCs w:val="24"/>
          <w:rtl/>
          <w:lang w:bidi="ar-YE"/>
        </w:rPr>
        <w:br w:type="page"/>
      </w:r>
    </w:p>
    <w:p w14:paraId="31A16AAD" w14:textId="01467511" w:rsidR="005031B0" w:rsidRDefault="0073270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" w:name="_Toc135746972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أ.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lang w:bidi="ar-YE"/>
        </w:rPr>
        <w:t xml:space="preserve"> 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معلومات عامة عن </w:t>
      </w:r>
      <w:r w:rsidR="004605E1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المقرر الدراسي</w:t>
      </w:r>
      <w:r w:rsidR="002D4589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1"/>
    </w:p>
    <w:p w14:paraId="2B36BF35" w14:textId="4287ED2C" w:rsidR="00DD5225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1. </w:t>
      </w:r>
      <w:r w:rsidR="00DD5225" w:rsidRPr="00E30386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التعريف بالمقرر الدراسي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tblStyle w:val="GridTable4-Accent11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55"/>
        <w:gridCol w:w="2270"/>
        <w:gridCol w:w="2255"/>
        <w:gridCol w:w="2297"/>
      </w:tblGrid>
      <w:tr w:rsidR="00DD5225" w:rsidRPr="001F1912" w14:paraId="5D1ED5AC" w14:textId="77777777" w:rsidTr="00D40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C3D8E"/>
          </w:tcPr>
          <w:p w14:paraId="6E520F38" w14:textId="25C0F2B3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bookmarkStart w:id="2" w:name="_Hlk135905091"/>
            <w:r w:rsidRPr="009E611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1. </w:t>
            </w:r>
            <w:r w:rsidRPr="009E6110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 xml:space="preserve">الساعات المعتمدة: </w:t>
            </w:r>
            <w:r w:rsidR="00695CB9">
              <w:rPr>
                <w:rFonts w:ascii="Sakkal Majalla" w:hAnsi="Sakkal Majalla" w:cs="Sakkal Majalla" w:hint="cs"/>
                <w:sz w:val="28"/>
                <w:szCs w:val="28"/>
                <w:rtl/>
                <w:lang w:bidi="ar-EG"/>
              </w:rPr>
              <w:t>(ساعتان)</w:t>
            </w:r>
          </w:p>
        </w:tc>
      </w:tr>
      <w:tr w:rsidR="00DD5225" w:rsidRPr="001F1912" w14:paraId="00C78E46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02F80AEB" w14:textId="77777777" w:rsidR="00DD5225" w:rsidRPr="009E6110" w:rsidRDefault="00DD522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</w:tc>
      </w:tr>
      <w:tr w:rsidR="00DD5225" w:rsidRPr="001F1912" w14:paraId="479F4B2C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02A9D00E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  <w:lang w:bidi="ar-EG"/>
              </w:rPr>
              <w:t xml:space="preserve">2. </w:t>
            </w:r>
            <w:r w:rsidRPr="00C5703B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نوع المقرر</w:t>
            </w:r>
          </w:p>
        </w:tc>
      </w:tr>
      <w:tr w:rsidR="00D40B5E" w:rsidRPr="001F1912" w14:paraId="69A864A1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4513B680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أ-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204D358D" w14:textId="77777777" w:rsidR="00DD5225" w:rsidRPr="005A0806" w:rsidRDefault="00820D75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19831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جامعة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0C2F06" w14:textId="77777777" w:rsidR="00DD5225" w:rsidRPr="005A0806" w:rsidRDefault="00820D75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6371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متطلب كلية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41" w:type="dxa"/>
            <w:shd w:val="clear" w:color="auto" w:fill="F2F2F2" w:themeFill="background1" w:themeFillShade="F2"/>
          </w:tcPr>
          <w:p w14:paraId="6774D9FC" w14:textId="66C47157" w:rsidR="00DD5225" w:rsidRPr="005A0806" w:rsidRDefault="00820D75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3660195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تخصص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08DB8C77" w14:textId="77777777" w:rsidR="00DD5225" w:rsidRPr="005A0806" w:rsidRDefault="00820D75" w:rsidP="006E1F96">
            <w:pPr>
              <w:shd w:val="clear" w:color="auto" w:fill="F2F2F2" w:themeFill="background1" w:themeFillShade="F2"/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-9725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متطلب مسار</w:t>
            </w:r>
          </w:p>
        </w:tc>
      </w:tr>
      <w:tr w:rsidR="00DD5225" w:rsidRPr="001F1912" w14:paraId="05D2821A" w14:textId="77777777" w:rsidTr="00D40B5E">
        <w:trPr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C3D8E"/>
          </w:tcPr>
          <w:p w14:paraId="7C29658D" w14:textId="77777777" w:rsidR="00DD5225" w:rsidRPr="005A0806" w:rsidRDefault="00DD5225" w:rsidP="006E1F96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A0806">
              <w:rPr>
                <w:rFonts w:ascii="Sakkal Majalla" w:hAnsi="Sakkal Majalla" w:cs="Sakkal Majalla" w:hint="cs"/>
                <w:color w:val="FFFFFF" w:themeColor="background1"/>
                <w:sz w:val="24"/>
                <w:szCs w:val="24"/>
                <w:rtl/>
                <w:lang w:bidi="ar-EG"/>
              </w:rPr>
              <w:t>ب-</w:t>
            </w:r>
          </w:p>
        </w:tc>
        <w:tc>
          <w:tcPr>
            <w:tcW w:w="4511" w:type="dxa"/>
            <w:gridSpan w:val="2"/>
            <w:shd w:val="clear" w:color="auto" w:fill="F2F2F2" w:themeFill="background1" w:themeFillShade="F2"/>
          </w:tcPr>
          <w:p w14:paraId="5B29D618" w14:textId="53F4DF29" w:rsidR="00DD5225" w:rsidRPr="005A0806" w:rsidRDefault="00820D75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/>
                  <w:color w:val="000000" w:themeColor="text1"/>
                  <w:sz w:val="24"/>
                  <w:szCs w:val="24"/>
                  <w:rtl/>
                </w:rPr>
                <w:id w:val="90820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4A">
                  <w:rPr>
                    <w:rFonts w:ascii="MS Gothic" w:eastAsia="MS Gothic" w:hAnsi="MS Gothic" w:cs="Sakkal Majalla" w:hint="eastAsia"/>
                    <w:color w:val="000000" w:themeColor="text1"/>
                    <w:sz w:val="24"/>
                    <w:szCs w:val="24"/>
                    <w:rtl/>
                  </w:rPr>
                  <w:t>☒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إجباري</w:t>
            </w:r>
          </w:p>
        </w:tc>
        <w:tc>
          <w:tcPr>
            <w:tcW w:w="4531" w:type="dxa"/>
            <w:gridSpan w:val="2"/>
            <w:shd w:val="clear" w:color="auto" w:fill="F2F2F2" w:themeFill="background1" w:themeFillShade="F2"/>
          </w:tcPr>
          <w:p w14:paraId="6F074AEE" w14:textId="77777777" w:rsidR="00DD5225" w:rsidRPr="005A0806" w:rsidRDefault="00820D75" w:rsidP="006E1F96">
            <w:pPr>
              <w:shd w:val="clear" w:color="auto" w:fill="F2F2F2" w:themeFill="background1" w:themeFillShade="F2"/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sdt>
              <w:sdtPr>
                <w:rPr>
                  <w:rFonts w:ascii="Sakkal Majalla" w:hAnsi="Sakkal Majalla" w:cs="Sakkal Majalla" w:hint="cs"/>
                  <w:color w:val="000000" w:themeColor="text1"/>
                  <w:sz w:val="24"/>
                  <w:szCs w:val="24"/>
                  <w:rtl/>
                </w:rPr>
                <w:id w:val="12646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225" w:rsidRPr="005A0806">
                  <w:rPr>
                    <w:rFonts w:ascii="Segoe UI Symbol" w:hAnsi="Segoe UI Symbol" w:cs="Segoe UI Symbol" w:hint="cs"/>
                    <w:color w:val="000000" w:themeColor="text1"/>
                    <w:sz w:val="24"/>
                    <w:szCs w:val="24"/>
                    <w:rtl/>
                  </w:rPr>
                  <w:t>☐</w:t>
                </w:r>
              </w:sdtContent>
            </w:sdt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5225" w:rsidRPr="005A0806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اختياري </w:t>
            </w:r>
            <w:r w:rsidR="00DD5225" w:rsidRPr="005A080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</w:p>
        </w:tc>
      </w:tr>
      <w:tr w:rsidR="00DD5225" w:rsidRPr="001F1912" w14:paraId="6211ED82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7D5D9D0" w14:textId="756C84E1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3. </w:t>
            </w:r>
            <w:r w:rsidRPr="00782108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السنة / المستوى الذي يقدم فيه المقرر</w:t>
            </w:r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F0732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   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(</w:t>
            </w:r>
            <w:r w:rsidR="007A49E2" w:rsidRPr="007A49E2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المستوى الثاني</w:t>
            </w: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DD5225" w:rsidRPr="001F1912" w14:paraId="52194C9B" w14:textId="77777777" w:rsidTr="00D40B5E">
        <w:trPr>
          <w:trHeight w:val="384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64D17242" w14:textId="77777777" w:rsidR="00DD5225" w:rsidRPr="001F03FF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4.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الوصف العام للمقرر</w:t>
            </w:r>
          </w:p>
        </w:tc>
      </w:tr>
      <w:tr w:rsidR="00DD5225" w:rsidRPr="001F1912" w14:paraId="08671E3F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28F6354A" w14:textId="4B7103F1" w:rsidR="00DD5225" w:rsidRPr="009E6110" w:rsidRDefault="00BD3E79" w:rsidP="00EB054A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BD3E7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يتناول هذا</w:t>
            </w:r>
            <w:r w:rsidRPr="00BD3E79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المقرر </w:t>
            </w:r>
            <w:r w:rsidRPr="00BD3E7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التعريف بالسلطة القضائية وبيان أحكام الدعاوى، والبينات والتحكيم وطرق الإثبات، ونظام المحاماة.</w:t>
            </w:r>
          </w:p>
        </w:tc>
      </w:tr>
      <w:tr w:rsidR="00DD5225" w:rsidRPr="001F1912" w14:paraId="5513A08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6FFF980" w14:textId="77777777" w:rsidR="00DD5225" w:rsidRPr="009E6110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bookmarkStart w:id="3" w:name="_Hlk511560069"/>
            <w:r w:rsidRPr="009E6110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5- </w:t>
            </w:r>
            <w:r w:rsidRPr="001F03F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المتطلبات السابقة لهذا المقرر </w:t>
            </w:r>
            <w:r w:rsidRPr="001F03FF">
              <w:rPr>
                <w:rFonts w:ascii="Sakkal Majalla" w:hAnsi="Sakkal Majalla" w:cs="Sakkal Majalla"/>
                <w:b w:val="0"/>
                <w:bCs w:val="0"/>
                <w:color w:val="FFFFFF" w:themeColor="background1"/>
                <w:sz w:val="28"/>
                <w:szCs w:val="28"/>
                <w:vertAlign w:val="subscript"/>
                <w:rtl/>
              </w:rPr>
              <w:t>(إن وجدت)</w:t>
            </w:r>
          </w:p>
        </w:tc>
      </w:tr>
      <w:bookmarkEnd w:id="3"/>
      <w:tr w:rsidR="00DD5225" w:rsidRPr="001F1912" w14:paraId="19A35B5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18914F7E" w14:textId="33DD8A0C" w:rsidR="00DD5225" w:rsidRPr="009E6110" w:rsidRDefault="00355D05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0343013F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2AF48FF2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 xml:space="preserve">6- </w:t>
            </w: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المتطلبات المتزامنة مع هذا المقرر (إن وجدت)</w:t>
            </w:r>
          </w:p>
        </w:tc>
      </w:tr>
      <w:tr w:rsidR="00DD5225" w:rsidRPr="001F1912" w14:paraId="02EA920C" w14:textId="77777777" w:rsidTr="00EB0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C93888E" w14:textId="5A3B2005" w:rsidR="00DD5225" w:rsidRPr="009E6110" w:rsidRDefault="00EB054A" w:rsidP="006E1F96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لا يوجد</w:t>
            </w:r>
          </w:p>
        </w:tc>
      </w:tr>
      <w:tr w:rsidR="00DD5225" w:rsidRPr="001F1912" w14:paraId="7DD6F62E" w14:textId="77777777" w:rsidTr="00D40B5E">
        <w:trPr>
          <w:trHeight w:val="420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4C3D8E"/>
          </w:tcPr>
          <w:p w14:paraId="7BF19466" w14:textId="77777777" w:rsidR="00DD5225" w:rsidRPr="00DF1E19" w:rsidRDefault="00DD5225" w:rsidP="006E1F96">
            <w:pPr>
              <w:bidi/>
              <w:ind w:right="43"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DF1E19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7. الهدف الرئيس للمقرر</w:t>
            </w:r>
          </w:p>
        </w:tc>
      </w:tr>
      <w:tr w:rsidR="001F0DB0" w:rsidRPr="001F1912" w14:paraId="6D70C1BD" w14:textId="77777777" w:rsidTr="00D40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  <w:tblCellSpacing w:w="7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4" w:type="dxa"/>
            <w:gridSpan w:val="5"/>
            <w:shd w:val="clear" w:color="auto" w:fill="F2F2F2" w:themeFill="background1" w:themeFillShade="F2"/>
          </w:tcPr>
          <w:p w14:paraId="3AAF2D7C" w14:textId="20CFEB5C" w:rsidR="001F0DB0" w:rsidRPr="009E6110" w:rsidRDefault="00BD3E79" w:rsidP="001F0DB0">
            <w:pPr>
              <w:shd w:val="clear" w:color="auto" w:fill="F2F2F2" w:themeFill="background1" w:themeFillShade="F2"/>
              <w:bidi/>
              <w:jc w:val="lowKashida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 w:rsidRPr="00BD3E79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  </w:t>
            </w:r>
            <w:r w:rsidRPr="00BD3E7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أن يكون الطالب قادراً على تحديد</w:t>
            </w:r>
            <w:r w:rsidRPr="00BD3E79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BD3E79">
              <w:rPr>
                <w:rFonts w:ascii="Sakkal Majalla" w:hAnsi="Sakkal Majalla" w:cs="Sakkal Majalla" w:hint="cs"/>
                <w:b w:val="0"/>
                <w:bCs w:val="0"/>
                <w:color w:val="000000" w:themeColor="text1"/>
                <w:sz w:val="28"/>
                <w:szCs w:val="28"/>
                <w:rtl/>
              </w:rPr>
              <w:t>السلطة القضائية وبيان أحكام الدعاوى، والبينات والتحكيم وطرق الإثبات، والمحاماة.</w:t>
            </w:r>
          </w:p>
        </w:tc>
      </w:tr>
      <w:bookmarkEnd w:id="2"/>
    </w:tbl>
    <w:p w14:paraId="42732485" w14:textId="77777777" w:rsidR="0012733C" w:rsidRPr="00CE77C2" w:rsidRDefault="0012733C" w:rsidP="0012733C">
      <w:pPr>
        <w:bidi/>
        <w:rPr>
          <w:sz w:val="8"/>
          <w:szCs w:val="8"/>
          <w:lang w:bidi="ar-YE"/>
        </w:rPr>
      </w:pPr>
    </w:p>
    <w:p w14:paraId="394D414F" w14:textId="0F3B4E70" w:rsidR="004B4198" w:rsidRPr="00DF1E19" w:rsidRDefault="00D40B5E" w:rsidP="004B4198">
      <w:pPr>
        <w:autoSpaceDE w:val="0"/>
        <w:autoSpaceDN w:val="0"/>
        <w:bidi/>
        <w:adjustRightInd w:val="0"/>
        <w:spacing w:after="0" w:line="288" w:lineRule="auto"/>
        <w:textAlignment w:val="center"/>
        <w:rPr>
          <w:rStyle w:val="a5"/>
          <w:rFonts w:ascii="Sakkal Majalla" w:hAnsi="Sakkal Majalla" w:cs="Sakkal Majalla"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</w:rPr>
        <w:t>2</w:t>
      </w:r>
      <w:r w:rsidR="004B4198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.</w:t>
      </w:r>
      <w:r w:rsidR="004B4198" w:rsidRPr="00171C6C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 نمط التعليم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3523"/>
        <w:gridCol w:w="2621"/>
        <w:gridCol w:w="2622"/>
      </w:tblGrid>
      <w:tr w:rsidR="004B4198" w:rsidRPr="000E4058" w14:paraId="3F6CE4A1" w14:textId="77777777" w:rsidTr="006E1F96">
        <w:trPr>
          <w:tblHeader/>
          <w:tblCellSpacing w:w="7" w:type="dxa"/>
          <w:jc w:val="center"/>
        </w:trPr>
        <w:tc>
          <w:tcPr>
            <w:tcW w:w="845" w:type="dxa"/>
            <w:shd w:val="clear" w:color="auto" w:fill="4C3D8E"/>
            <w:vAlign w:val="center"/>
          </w:tcPr>
          <w:p w14:paraId="63CF3D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509" w:type="dxa"/>
            <w:shd w:val="clear" w:color="auto" w:fill="4C3D8E"/>
            <w:vAlign w:val="center"/>
          </w:tcPr>
          <w:p w14:paraId="2068F521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نمط التعليم</w:t>
            </w:r>
          </w:p>
        </w:tc>
        <w:tc>
          <w:tcPr>
            <w:tcW w:w="2607" w:type="dxa"/>
            <w:shd w:val="clear" w:color="auto" w:fill="4C3D8E"/>
            <w:vAlign w:val="center"/>
          </w:tcPr>
          <w:p w14:paraId="7590BA2B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601" w:type="dxa"/>
            <w:shd w:val="clear" w:color="auto" w:fill="4C3D8E"/>
            <w:vAlign w:val="center"/>
          </w:tcPr>
          <w:p w14:paraId="4C42F2E4" w14:textId="77777777" w:rsidR="004B4198" w:rsidRPr="000E4058" w:rsidRDefault="004B4198" w:rsidP="006E1F96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0E4058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1F0DB0" w:rsidRPr="000E4058" w14:paraId="667D7506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BDE8690" w14:textId="78D648A3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32DD1DE0" w14:textId="5055A6AF" w:rsidR="001F0DB0" w:rsidRPr="00CE77C2" w:rsidRDefault="001F0DB0" w:rsidP="001F0DB0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67CFF2DD" w14:textId="0A207720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FA4F5FB" w14:textId="3CEC1123" w:rsidR="001F0DB0" w:rsidRPr="00CE77C2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4960F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100 %</w:t>
            </w:r>
          </w:p>
        </w:tc>
      </w:tr>
      <w:tr w:rsidR="001F0DB0" w:rsidRPr="000E4058" w14:paraId="5B8F3C53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E6E8B8B" w14:textId="1667F477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1EC033B" w14:textId="2D1A3D31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2644969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30522CD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789D3E1E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2AC95D22" w14:textId="62AA50F9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A06A47E" w14:textId="3AF147EF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BE11FA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46885E7A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6A3ACA4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3A424F" w14:textId="55616FBE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020E8321" w14:textId="1608B6A6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01C945D6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2188C2BE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1F0DB0" w:rsidRPr="000E4058" w14:paraId="174CD980" w14:textId="77777777" w:rsidTr="006E1F96">
        <w:trPr>
          <w:trHeight w:val="260"/>
          <w:tblCellSpacing w:w="7" w:type="dxa"/>
          <w:jc w:val="center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4364EFE5" w14:textId="6753C3FC" w:rsidR="001F0DB0" w:rsidRPr="000E4058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2540CB8" w14:textId="139297E8" w:rsidR="001F0DB0" w:rsidRPr="008264BD" w:rsidRDefault="001F0DB0" w:rsidP="001F0DB0">
            <w:pPr>
              <w:bidi/>
              <w:spacing w:after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264B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607" w:type="dxa"/>
            <w:shd w:val="clear" w:color="auto" w:fill="D9D9D9" w:themeFill="background1" w:themeFillShade="D9"/>
            <w:vAlign w:val="center"/>
          </w:tcPr>
          <w:p w14:paraId="3D78B13B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  <w:vAlign w:val="center"/>
          </w:tcPr>
          <w:p w14:paraId="5A33FBB9" w14:textId="77777777" w:rsidR="001F0DB0" w:rsidRDefault="001F0DB0" w:rsidP="001F0DB0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75FF5506" w14:textId="77777777" w:rsidR="004B4198" w:rsidRPr="005A0806" w:rsidRDefault="004B4198" w:rsidP="004B4198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6"/>
          <w:szCs w:val="6"/>
          <w:lang w:bidi="ar-EG"/>
        </w:rPr>
      </w:pPr>
    </w:p>
    <w:p w14:paraId="2B2CE322" w14:textId="65381AD0" w:rsidR="006C0DCE" w:rsidRPr="004F3D2F" w:rsidRDefault="00D40B5E" w:rsidP="00A46F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b/>
          <w:bCs/>
          <w:sz w:val="24"/>
          <w:szCs w:val="24"/>
          <w:lang w:bidi="ar-EG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3</w:t>
      </w:r>
      <w:r w:rsidR="006C0DC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 xml:space="preserve">. </w:t>
      </w:r>
      <w:r w:rsidR="00A46F7E"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الساعات التدريسية</w:t>
      </w:r>
      <w:r w:rsidR="00F7395C"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>:</w:t>
      </w:r>
      <w:r w:rsidR="00A46F7E" w:rsidRPr="004F3D2F" w:rsidDel="00A46F7E">
        <w:rPr>
          <w:rStyle w:val="a5"/>
          <w:rFonts w:ascii="Sakkal Majalla" w:hAnsi="Sakkal Majalla" w:cs="Sakkal Majalla"/>
          <w:color w:val="52B5C2"/>
          <w:sz w:val="28"/>
          <w:szCs w:val="28"/>
          <w:rtl/>
          <w:lang w:bidi="ar-YE"/>
        </w:rPr>
        <w:t xml:space="preserve"> </w:t>
      </w:r>
      <w:r w:rsidR="006C0DCE" w:rsidRPr="004F3D2F">
        <w:rPr>
          <w:rStyle w:val="a5"/>
          <w:rFonts w:ascii="Sakkal Majalla" w:hAnsi="Sakkal Majalla" w:cs="Sakkal Majalla"/>
          <w:b/>
          <w:bCs/>
          <w:color w:val="auto"/>
          <w:sz w:val="24"/>
          <w:szCs w:val="24"/>
          <w:rtl/>
          <w:lang w:bidi="ar-YE"/>
        </w:rPr>
        <w:t>(على مستوى الفصل الدراسي)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122"/>
        <w:gridCol w:w="1911"/>
        <w:gridCol w:w="1918"/>
      </w:tblGrid>
      <w:tr w:rsidR="006C0DCE" w:rsidRPr="004F3D2F" w14:paraId="6D7B8286" w14:textId="77777777" w:rsidTr="009849A1">
        <w:trPr>
          <w:trHeight w:val="380"/>
          <w:tblCellSpacing w:w="7" w:type="dxa"/>
          <w:jc w:val="center"/>
        </w:trPr>
        <w:tc>
          <w:tcPr>
            <w:tcW w:w="660" w:type="dxa"/>
            <w:shd w:val="clear" w:color="auto" w:fill="4C3D8E"/>
            <w:vAlign w:val="center"/>
          </w:tcPr>
          <w:p w14:paraId="589B95B7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5108" w:type="dxa"/>
            <w:shd w:val="clear" w:color="auto" w:fill="4C3D8E"/>
            <w:vAlign w:val="center"/>
          </w:tcPr>
          <w:p w14:paraId="63CB85B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11D691F5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ساعات التعلم</w:t>
            </w:r>
          </w:p>
        </w:tc>
        <w:tc>
          <w:tcPr>
            <w:tcW w:w="1897" w:type="dxa"/>
            <w:shd w:val="clear" w:color="auto" w:fill="4C3D8E"/>
            <w:vAlign w:val="center"/>
          </w:tcPr>
          <w:p w14:paraId="6FAA25DD" w14:textId="77777777" w:rsidR="006C0DCE" w:rsidRPr="004F3D2F" w:rsidRDefault="006C0DC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النسبة</w:t>
            </w:r>
          </w:p>
        </w:tc>
      </w:tr>
      <w:tr w:rsidR="003E7D43" w:rsidRPr="004F3D2F" w14:paraId="5D8E1F9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364B369B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E7AAFBF" w14:textId="77777777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3B5319D" w14:textId="227E8B0C" w:rsidR="003E7D43" w:rsidRPr="004F3D2F" w:rsidRDefault="001F0DB0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193D3E5C" w14:textId="6E7B327E" w:rsidR="003E7D43" w:rsidRPr="004F3D2F" w:rsidRDefault="003E7D43" w:rsidP="003E7D43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6C0DCE" w:rsidRPr="004F3D2F" w14:paraId="7347A519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305EF1B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456B0D95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36F4F7C1" w14:textId="4C79C5E9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6ED16CCB" w14:textId="76AA546E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5AF21E18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1E95ABF1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EF1F9C4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ميداني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5407BD67" w14:textId="7F760987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7F9F328" w14:textId="6E586CC3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157326B" w14:textId="77777777" w:rsidTr="009849A1">
        <w:trPr>
          <w:tblCellSpacing w:w="7" w:type="dxa"/>
          <w:jc w:val="center"/>
        </w:trPr>
        <w:tc>
          <w:tcPr>
            <w:tcW w:w="660" w:type="dxa"/>
            <w:shd w:val="clear" w:color="auto" w:fill="D9D9D9" w:themeFill="background1" w:themeFillShade="D9"/>
            <w:vAlign w:val="center"/>
          </w:tcPr>
          <w:p w14:paraId="15797363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108" w:type="dxa"/>
            <w:shd w:val="clear" w:color="auto" w:fill="D9D9D9" w:themeFill="background1" w:themeFillShade="D9"/>
            <w:vAlign w:val="center"/>
          </w:tcPr>
          <w:p w14:paraId="6F4C4952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CA5BD02" w14:textId="51516442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5D50D70F" w14:textId="3A8015B6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0709FAE1" w14:textId="77777777" w:rsidTr="009849A1">
        <w:trPr>
          <w:trHeight w:val="296"/>
          <w:tblCellSpacing w:w="7" w:type="dxa"/>
          <w:jc w:val="center"/>
        </w:trPr>
        <w:tc>
          <w:tcPr>
            <w:tcW w:w="660" w:type="dxa"/>
            <w:shd w:val="clear" w:color="auto" w:fill="F2F2F2" w:themeFill="background1" w:themeFillShade="F2"/>
            <w:vAlign w:val="center"/>
          </w:tcPr>
          <w:p w14:paraId="0935EFCB" w14:textId="77777777" w:rsidR="006C0DCE" w:rsidRPr="004F3D2F" w:rsidRDefault="006C0DCE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53CE5B5" w14:textId="7463A4D4" w:rsidR="006C0DCE" w:rsidRPr="004F3D2F" w:rsidRDefault="006C0DCE" w:rsidP="00F7395C">
            <w:pPr>
              <w:bidi/>
              <w:ind w:right="43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أخرى </w:t>
            </w:r>
            <w:r w:rsidR="00F739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EB054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البحث العلمي) 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3C45477A" w14:textId="2DB7600A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1897" w:type="dxa"/>
            <w:shd w:val="clear" w:color="auto" w:fill="F2F2F2" w:themeFill="background1" w:themeFillShade="F2"/>
            <w:vAlign w:val="center"/>
          </w:tcPr>
          <w:p w14:paraId="48D3F926" w14:textId="6EEC1F65" w:rsidR="006C0DCE" w:rsidRPr="004F3D2F" w:rsidRDefault="00EB054A" w:rsidP="008B4C8B">
            <w:pPr>
              <w:bidi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-</w:t>
            </w:r>
          </w:p>
        </w:tc>
      </w:tr>
      <w:tr w:rsidR="006C0DCE" w:rsidRPr="004F3D2F" w14:paraId="487B99F6" w14:textId="77777777" w:rsidTr="009849A1">
        <w:trPr>
          <w:trHeight w:val="440"/>
          <w:tblCellSpacing w:w="7" w:type="dxa"/>
          <w:jc w:val="center"/>
        </w:trPr>
        <w:tc>
          <w:tcPr>
            <w:tcW w:w="660" w:type="dxa"/>
            <w:shd w:val="clear" w:color="auto" w:fill="52B5C2"/>
            <w:vAlign w:val="center"/>
          </w:tcPr>
          <w:p w14:paraId="24EA3593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</w:p>
        </w:tc>
        <w:tc>
          <w:tcPr>
            <w:tcW w:w="5108" w:type="dxa"/>
            <w:shd w:val="clear" w:color="auto" w:fill="52B5C2"/>
            <w:vAlign w:val="center"/>
          </w:tcPr>
          <w:p w14:paraId="481605D8" w14:textId="77777777" w:rsidR="006C0DCE" w:rsidRPr="004F3D2F" w:rsidRDefault="006C0DCE" w:rsidP="006C0DCE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0FEB0737" w14:textId="11E60033" w:rsidR="006C0DCE" w:rsidRPr="004F3D2F" w:rsidRDefault="001F0DB0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30</w:t>
            </w:r>
          </w:p>
        </w:tc>
        <w:tc>
          <w:tcPr>
            <w:tcW w:w="1897" w:type="dxa"/>
            <w:shd w:val="clear" w:color="auto" w:fill="52B5C2"/>
            <w:vAlign w:val="center"/>
          </w:tcPr>
          <w:p w14:paraId="468070FE" w14:textId="57D9D8B9" w:rsidR="006C0DCE" w:rsidRPr="004F3D2F" w:rsidRDefault="00EB054A" w:rsidP="006C0DCE">
            <w:pPr>
              <w:bidi/>
              <w:rPr>
                <w:rFonts w:ascii="Sakkal Majalla" w:hAnsi="Sakkal Majalla" w:cs="Sakkal Majalla"/>
                <w:color w:val="FFFFFF" w:themeColor="background1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rtl/>
                <w:lang w:bidi="ar-EG"/>
              </w:rPr>
              <w:t>100%</w:t>
            </w:r>
          </w:p>
        </w:tc>
      </w:tr>
    </w:tbl>
    <w:p w14:paraId="24CA8249" w14:textId="07F4E81D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2454B126" w14:textId="3D25EA97" w:rsidR="006E3A65" w:rsidRPr="004F3D2F" w:rsidRDefault="006E3A6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4" w:name="_Toc135746973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ب. نواتج التعلم للمقرر واستراتيجيات تدريسها وطرق تقييمها:</w:t>
      </w:r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83"/>
        <w:gridCol w:w="1418"/>
        <w:gridCol w:w="2301"/>
        <w:gridCol w:w="1812"/>
      </w:tblGrid>
      <w:tr w:rsidR="006E3A65" w:rsidRPr="004F3D2F" w14:paraId="01D21B76" w14:textId="77777777" w:rsidTr="00EB054A">
        <w:trPr>
          <w:trHeight w:val="401"/>
          <w:tblHeader/>
          <w:tblCellSpacing w:w="7" w:type="dxa"/>
          <w:jc w:val="center"/>
        </w:trPr>
        <w:tc>
          <w:tcPr>
            <w:tcW w:w="897" w:type="dxa"/>
            <w:shd w:val="clear" w:color="auto" w:fill="4C3D8E"/>
            <w:vAlign w:val="center"/>
          </w:tcPr>
          <w:p w14:paraId="6CB26889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الرمز</w:t>
            </w:r>
          </w:p>
        </w:tc>
        <w:tc>
          <w:tcPr>
            <w:tcW w:w="3169" w:type="dxa"/>
            <w:shd w:val="clear" w:color="auto" w:fill="4C3D8E"/>
            <w:vAlign w:val="center"/>
          </w:tcPr>
          <w:p w14:paraId="1361384C" w14:textId="08315A5D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نواتج التعلم</w:t>
            </w:r>
          </w:p>
        </w:tc>
        <w:tc>
          <w:tcPr>
            <w:tcW w:w="1404" w:type="dxa"/>
            <w:shd w:val="clear" w:color="auto" w:fill="4C3D8E"/>
          </w:tcPr>
          <w:p w14:paraId="13B97E13" w14:textId="68645F73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</w:t>
            </w:r>
          </w:p>
          <w:p w14:paraId="4E2656CC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ناتج التعلم المرتبط بالبرنامج</w:t>
            </w:r>
          </w:p>
        </w:tc>
        <w:tc>
          <w:tcPr>
            <w:tcW w:w="2287" w:type="dxa"/>
            <w:shd w:val="clear" w:color="auto" w:fill="4C3D8E"/>
            <w:vAlign w:val="center"/>
          </w:tcPr>
          <w:p w14:paraId="2FDCBD48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791" w:type="dxa"/>
            <w:shd w:val="clear" w:color="auto" w:fill="4C3D8E"/>
            <w:vAlign w:val="center"/>
          </w:tcPr>
          <w:p w14:paraId="42563F95" w14:textId="77777777" w:rsidR="006E3A65" w:rsidRPr="004F3D2F" w:rsidRDefault="006E3A65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6E3A65" w:rsidRPr="004F3D2F" w14:paraId="66AD43D5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47439A8" w14:textId="77777777" w:rsidR="006E3A65" w:rsidRPr="004F3D2F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1.0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9D4E04A" w14:textId="773C3A97" w:rsidR="006E3A65" w:rsidRPr="004F3D2F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. أن يكون الطالب قادراً على:</w:t>
            </w:r>
          </w:p>
        </w:tc>
      </w:tr>
      <w:tr w:rsidR="00BF6919" w:rsidRPr="004F3D2F" w14:paraId="2E821FBF" w14:textId="77777777" w:rsidTr="00E2533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0103120" w14:textId="0937D882" w:rsidR="00BF6919" w:rsidRPr="000C3450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1.1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28395DEF" w14:textId="59A17438" w:rsidR="00BF6919" w:rsidRPr="004F3D2F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توضيح الدعوى، وأركانها، وشروطها، والتمييز بين المدعي والمدعى عليه، والتحكيم وما ينفذ منه.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3BD57457" w14:textId="3A8C5289" w:rsidR="00BF6919" w:rsidRPr="004F3D2F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0E8393E4" w14:textId="77777777" w:rsidR="00BF6919" w:rsidRPr="003B2575" w:rsidRDefault="00BF6919" w:rsidP="00804A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المحاضرة التفاعلية</w:t>
            </w:r>
          </w:p>
          <w:p w14:paraId="68CD497F" w14:textId="77777777" w:rsidR="00BF6919" w:rsidRPr="003B2575" w:rsidRDefault="00BF6919" w:rsidP="00804A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26898BC4" w14:textId="77777777" w:rsidR="00BF6919" w:rsidRPr="003B2575" w:rsidRDefault="00BF6919" w:rsidP="00804A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الخرائط الذهنية</w:t>
            </w:r>
          </w:p>
          <w:p w14:paraId="05C3B6FF" w14:textId="77777777" w:rsidR="00BF6919" w:rsidRPr="003B2575" w:rsidRDefault="00BF6919" w:rsidP="00804A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4050117B" w14:textId="77777777" w:rsidR="00BF6919" w:rsidRPr="003B2575" w:rsidRDefault="00BF6919" w:rsidP="00804A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الطريقة الاستقرائية</w:t>
            </w:r>
          </w:p>
          <w:p w14:paraId="5ABB620A" w14:textId="77777777" w:rsidR="00BF6919" w:rsidRPr="003B2575" w:rsidRDefault="00BF6919" w:rsidP="00804A07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06DCF145" w14:textId="554E9618" w:rsidR="00BF6919" w:rsidRPr="001A208B" w:rsidRDefault="00BF6919" w:rsidP="00804A07">
            <w:pPr>
              <w:pStyle w:val="a6"/>
              <w:numPr>
                <w:ilvl w:val="0"/>
                <w:numId w:val="1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التعليم الذاتي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5B97C27F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680D6F28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666E3662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2D293A2D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النموذج محدد.</w:t>
            </w:r>
          </w:p>
          <w:p w14:paraId="21A98B65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00555A44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65749B7F" w14:textId="77777777" w:rsidR="00BF6919" w:rsidRPr="0074653F" w:rsidRDefault="00BF6919" w:rsidP="00804A07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تقييم تلخيص المعلومات وعرضها.</w:t>
            </w:r>
          </w:p>
          <w:p w14:paraId="6520985D" w14:textId="1CBB26DF" w:rsidR="00BF6919" w:rsidRPr="001A208B" w:rsidRDefault="00BF6919" w:rsidP="00804A07">
            <w:pPr>
              <w:pStyle w:val="a6"/>
              <w:numPr>
                <w:ilvl w:val="0"/>
                <w:numId w:val="2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الطالب إلقاء المادة العلمية.</w:t>
            </w:r>
          </w:p>
        </w:tc>
      </w:tr>
      <w:tr w:rsidR="00BF6919" w:rsidRPr="004F3D2F" w14:paraId="1BC7DF9A" w14:textId="77777777" w:rsidTr="00E2533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58A734E8" w14:textId="28DC974B" w:rsidR="00BF6919" w:rsidRPr="000C3450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1.2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21A59860" w14:textId="1F808C52" w:rsidR="00BF6919" w:rsidRPr="00EB054A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تحديد النكول، والقرائن المعاصرة، والدعوى الكيدية، وأحكامهم.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68D36A86" w14:textId="44EDDEBB" w:rsidR="00BF6919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ع2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11AA73BE" w14:textId="77777777" w:rsidR="00BF6919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53270A6D" w14:textId="77777777" w:rsidR="00BF6919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BF6919" w:rsidRPr="004F3D2F" w14:paraId="72AAF468" w14:textId="77777777" w:rsidTr="00E25339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2A035974" w14:textId="676AD2BD" w:rsidR="00BF6919" w:rsidRPr="000C3450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1.3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5D8B75EE" w14:textId="55FE41B8" w:rsidR="00BF6919" w:rsidRPr="00EB054A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تعريف الحكم القضائي، وتسبيبه، ونقضه.</w:t>
            </w:r>
          </w:p>
        </w:tc>
        <w:tc>
          <w:tcPr>
            <w:tcW w:w="1404" w:type="dxa"/>
            <w:shd w:val="clear" w:color="auto" w:fill="F2F2F2" w:themeFill="background1" w:themeFillShade="F2"/>
          </w:tcPr>
          <w:p w14:paraId="4A380D8B" w14:textId="348778B6" w:rsidR="00BF6919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ع1</w:t>
            </w:r>
          </w:p>
        </w:tc>
        <w:tc>
          <w:tcPr>
            <w:tcW w:w="2287" w:type="dxa"/>
            <w:vMerge/>
            <w:shd w:val="clear" w:color="auto" w:fill="F2F2F2" w:themeFill="background1" w:themeFillShade="F2"/>
            <w:vAlign w:val="center"/>
          </w:tcPr>
          <w:p w14:paraId="636C5E6B" w14:textId="77777777" w:rsidR="00BF6919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F2F2F2" w:themeFill="background1" w:themeFillShade="F2"/>
            <w:vAlign w:val="center"/>
          </w:tcPr>
          <w:p w14:paraId="4F6F0F4E" w14:textId="77777777" w:rsidR="00BF6919" w:rsidRDefault="00BF6919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6ECE3C3F" w14:textId="77777777" w:rsidTr="009849A1">
        <w:trPr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7A6263F4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2.0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2BA1873F" w14:textId="287879DF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0A7A4B" w:rsidRPr="004F3D2F" w14:paraId="7E4151D5" w14:textId="77777777" w:rsidTr="006B461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78EA3E36" w14:textId="13D3866B" w:rsidR="000A7A4B" w:rsidRPr="000C3450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2.1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4D618B3D" w14:textId="70770758" w:rsidR="000A7A4B" w:rsidRPr="004F3D2F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ربط الفروع الفقهية في فقه القضاء بقواعدها الفقهية والأصولية والتخريج عليها.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227731C" w14:textId="38BBCDC1" w:rsidR="000A7A4B" w:rsidRPr="004F3D2F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م1</w:t>
            </w:r>
          </w:p>
        </w:tc>
        <w:tc>
          <w:tcPr>
            <w:tcW w:w="2287" w:type="dxa"/>
            <w:vMerge w:val="restart"/>
            <w:shd w:val="clear" w:color="auto" w:fill="D9D9D9" w:themeFill="background1" w:themeFillShade="D9"/>
            <w:vAlign w:val="center"/>
          </w:tcPr>
          <w:p w14:paraId="390AD09D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الحوار والمناقشة</w:t>
            </w:r>
          </w:p>
          <w:p w14:paraId="6EF1E688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 xml:space="preserve">حل المشكلات </w:t>
            </w:r>
          </w:p>
          <w:p w14:paraId="5125E4E5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العصف الذهني</w:t>
            </w:r>
          </w:p>
          <w:p w14:paraId="35CAF7D7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بالاكتشاف</w:t>
            </w:r>
          </w:p>
          <w:p w14:paraId="4692B3FE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الفصل المقلوب</w:t>
            </w:r>
          </w:p>
          <w:p w14:paraId="050FFCA8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515C634A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الزيارات الميدانية</w:t>
            </w:r>
          </w:p>
          <w:p w14:paraId="6059F8CE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التدريس المصغر</w:t>
            </w:r>
          </w:p>
          <w:p w14:paraId="76AAD864" w14:textId="77777777" w:rsidR="000A7A4B" w:rsidRPr="003B2575" w:rsidRDefault="000A7A4B" w:rsidP="00804A07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التعلم القائم على المشروعات</w:t>
            </w:r>
          </w:p>
          <w:p w14:paraId="133C6134" w14:textId="77777777" w:rsidR="000A7A4B" w:rsidRPr="003B2575" w:rsidRDefault="000A7A4B" w:rsidP="00804A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التدريس القائم على البحث</w:t>
            </w:r>
          </w:p>
          <w:p w14:paraId="0E69B886" w14:textId="77777777" w:rsidR="000A7A4B" w:rsidRPr="003B2575" w:rsidRDefault="000A7A4B" w:rsidP="00804A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1"/>
                <w:tab w:val="right" w:pos="8966"/>
              </w:tabs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</w:rPr>
            </w:pP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أنشطة العرض التقديمي</w:t>
            </w:r>
          </w:p>
          <w:p w14:paraId="2E77CBBF" w14:textId="041E382D" w:rsidR="000A7A4B" w:rsidRPr="004F3D2F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color w:val="000000"/>
                <w:sz w:val="28"/>
                <w:szCs w:val="28"/>
                <w:rtl/>
              </w:rPr>
              <w:t>12.</w:t>
            </w:r>
            <w:r w:rsidRPr="003B2575">
              <w:rPr>
                <w:rFonts w:ascii="Traditional Arabic" w:eastAsia="Traditional Arabic" w:hAnsi="Traditional Arabic" w:cs="Traditional Arabic"/>
                <w:color w:val="000000"/>
                <w:sz w:val="28"/>
                <w:szCs w:val="28"/>
                <w:rtl/>
              </w:rPr>
              <w:t>دراسة الحالة</w:t>
            </w:r>
          </w:p>
        </w:tc>
        <w:tc>
          <w:tcPr>
            <w:tcW w:w="1791" w:type="dxa"/>
            <w:vMerge w:val="restart"/>
            <w:shd w:val="clear" w:color="auto" w:fill="D9D9D9" w:themeFill="background1" w:themeFillShade="D9"/>
            <w:vAlign w:val="center"/>
          </w:tcPr>
          <w:p w14:paraId="11C56CBC" w14:textId="77777777" w:rsidR="000A7A4B" w:rsidRPr="0074653F" w:rsidRDefault="000A7A4B" w:rsidP="00804A0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الملاحظة وفق مقاييس التقدير "الروبرك"</w:t>
            </w:r>
          </w:p>
          <w:p w14:paraId="5DE92091" w14:textId="77777777" w:rsidR="000A7A4B" w:rsidRPr="0074653F" w:rsidRDefault="000A7A4B" w:rsidP="00804A0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التقييم الذاتي وتقييم الأقران</w:t>
            </w:r>
          </w:p>
          <w:p w14:paraId="53934453" w14:textId="77777777" w:rsidR="000A7A4B" w:rsidRPr="0074653F" w:rsidRDefault="000A7A4B" w:rsidP="00804A0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العروض التقديمية</w:t>
            </w:r>
          </w:p>
          <w:p w14:paraId="53B10256" w14:textId="77777777" w:rsidR="000A7A4B" w:rsidRPr="0074653F" w:rsidRDefault="000A7A4B" w:rsidP="00804A0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653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</w:t>
            </w:r>
          </w:p>
          <w:p w14:paraId="48B38372" w14:textId="77777777" w:rsidR="000A7A4B" w:rsidRPr="0074653F" w:rsidRDefault="000A7A4B" w:rsidP="00804A0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الشفوي</w:t>
            </w:r>
          </w:p>
          <w:p w14:paraId="29C67CF7" w14:textId="77777777" w:rsidR="000A7A4B" w:rsidRPr="0074653F" w:rsidRDefault="000A7A4B" w:rsidP="00804A07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 التحريري</w:t>
            </w:r>
          </w:p>
          <w:p w14:paraId="44D0184E" w14:textId="448043F3" w:rsidR="000A7A4B" w:rsidRPr="001A208B" w:rsidRDefault="000A7A4B" w:rsidP="00804A07">
            <w:pPr>
              <w:pStyle w:val="a6"/>
              <w:numPr>
                <w:ilvl w:val="0"/>
                <w:numId w:val="4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1A208B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أسئلة المناقشات الصفية</w:t>
            </w:r>
          </w:p>
        </w:tc>
      </w:tr>
      <w:tr w:rsidR="000A7A4B" w:rsidRPr="004F3D2F" w14:paraId="0B25EF5A" w14:textId="77777777" w:rsidTr="006B461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D51102E" w14:textId="52A23A37" w:rsidR="000A7A4B" w:rsidRPr="000C3450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2.2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59E6B3F0" w14:textId="12543709" w:rsidR="000A7A4B" w:rsidRPr="00EB054A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دراسة المستجدات القضائية وفق المنهجية العلمية</w:t>
            </w:r>
            <w:r w:rsidR="00DE79DC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في البحث العلمي المتخصص</w:t>
            </w: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291E884" w14:textId="238E5983" w:rsidR="000A7A4B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</w:t>
            </w:r>
            <w:r w:rsidR="00DE79DC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>4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3291B9C4" w14:textId="77777777" w:rsidR="000A7A4B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B905552" w14:textId="77777777" w:rsidR="000A7A4B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0A7A4B" w:rsidRPr="004F3D2F" w14:paraId="2EF2D715" w14:textId="77777777" w:rsidTr="006B4611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60C38511" w14:textId="65EC1040" w:rsidR="000A7A4B" w:rsidRPr="000C3450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BF6919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2.3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47D4B8AA" w14:textId="0958F0AA" w:rsidR="000A7A4B" w:rsidRPr="000C3450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الترجيح بين الآراء الفقهية في مسائل فقه القضاء، وفق قواعد الترجيح العلمي.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6BD2348" w14:textId="3192A4E3" w:rsidR="000A7A4B" w:rsidRPr="000C3450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BF6919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60FF4C9B" w14:textId="77777777" w:rsidR="000A7A4B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3D2AD324" w14:textId="77777777" w:rsidR="000A7A4B" w:rsidRDefault="000A7A4B" w:rsidP="00BF6919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  <w:tr w:rsidR="006E3A65" w:rsidRPr="004F3D2F" w14:paraId="2EE7B443" w14:textId="77777777" w:rsidTr="009849A1">
        <w:trPr>
          <w:trHeight w:val="402"/>
          <w:tblCellSpacing w:w="7" w:type="dxa"/>
          <w:jc w:val="center"/>
        </w:trPr>
        <w:tc>
          <w:tcPr>
            <w:tcW w:w="897" w:type="dxa"/>
            <w:shd w:val="clear" w:color="auto" w:fill="52B5C2"/>
            <w:vAlign w:val="center"/>
          </w:tcPr>
          <w:p w14:paraId="025010B2" w14:textId="77777777" w:rsidR="006E3A65" w:rsidRPr="00DC332D" w:rsidRDefault="006E3A65" w:rsidP="006E3A65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3.0</w:t>
            </w:r>
          </w:p>
        </w:tc>
        <w:tc>
          <w:tcPr>
            <w:tcW w:w="8693" w:type="dxa"/>
            <w:gridSpan w:val="4"/>
            <w:shd w:val="clear" w:color="auto" w:fill="52B5C2"/>
          </w:tcPr>
          <w:p w14:paraId="549D3ADB" w14:textId="51B8AE89" w:rsidR="006E3A65" w:rsidRPr="00DC332D" w:rsidRDefault="006E3A65" w:rsidP="006E3A65">
            <w:pPr>
              <w:bidi/>
              <w:spacing w:after="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332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  <w:r w:rsidR="00DC332D" w:rsidRP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. </w:t>
            </w:r>
            <w:r w:rsidR="00DC332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أن يكون الطالب قادراً على:</w:t>
            </w:r>
          </w:p>
        </w:tc>
      </w:tr>
      <w:tr w:rsidR="00F73D5A" w:rsidRPr="004F3D2F" w14:paraId="631410A3" w14:textId="77777777" w:rsidTr="00AA4F4E">
        <w:trPr>
          <w:tblCellSpacing w:w="7" w:type="dxa"/>
          <w:jc w:val="center"/>
        </w:trPr>
        <w:tc>
          <w:tcPr>
            <w:tcW w:w="897" w:type="dxa"/>
            <w:shd w:val="clear" w:color="auto" w:fill="F2F2F2" w:themeFill="background1" w:themeFillShade="F2"/>
          </w:tcPr>
          <w:p w14:paraId="09FB2A83" w14:textId="580E5CF0" w:rsidR="00F73D5A" w:rsidRPr="000C3450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3.1</w:t>
            </w:r>
          </w:p>
        </w:tc>
        <w:tc>
          <w:tcPr>
            <w:tcW w:w="3169" w:type="dxa"/>
            <w:shd w:val="clear" w:color="auto" w:fill="F2F2F2" w:themeFill="background1" w:themeFillShade="F2"/>
            <w:vAlign w:val="center"/>
          </w:tcPr>
          <w:p w14:paraId="039A919A" w14:textId="1E8E89DC" w:rsidR="00F73D5A" w:rsidRPr="004F3D2F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التخطيط الاحترافي للتعلم والبحوث والمشاريع، ومراقبة التعلم والأداء، والتطوير المستمر بالاعتماد على الذات.</w:t>
            </w: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5BD06249" w14:textId="359C02C4" w:rsidR="00F73D5A" w:rsidRPr="004F3D2F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ق1</w:t>
            </w:r>
          </w:p>
        </w:tc>
        <w:tc>
          <w:tcPr>
            <w:tcW w:w="2287" w:type="dxa"/>
            <w:vMerge w:val="restart"/>
            <w:shd w:val="clear" w:color="auto" w:fill="F2F2F2" w:themeFill="background1" w:themeFillShade="F2"/>
            <w:vAlign w:val="center"/>
          </w:tcPr>
          <w:p w14:paraId="7FA4EC3E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التعاوني</w:t>
            </w:r>
          </w:p>
          <w:p w14:paraId="750810FD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أنشطة العرض التقديمي </w:t>
            </w:r>
          </w:p>
          <w:p w14:paraId="5180AD86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الذاتي</w:t>
            </w:r>
          </w:p>
          <w:p w14:paraId="508DD202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النمذجة</w:t>
            </w:r>
          </w:p>
          <w:p w14:paraId="6BBE78E1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المناظرات العلمية</w:t>
            </w:r>
          </w:p>
          <w:p w14:paraId="05304DFF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التعلم القائم على المشروعات</w:t>
            </w:r>
          </w:p>
          <w:p w14:paraId="292CE5A9" w14:textId="77777777" w:rsidR="00F73D5A" w:rsidRPr="00DA1CB3" w:rsidRDefault="00F73D5A" w:rsidP="00804A07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الرحلات المعرفية </w:t>
            </w:r>
          </w:p>
          <w:p w14:paraId="64578434" w14:textId="27D75269" w:rsidR="00F73D5A" w:rsidRPr="00BB5FCD" w:rsidRDefault="00F73D5A" w:rsidP="00804A07">
            <w:pPr>
              <w:pStyle w:val="a6"/>
              <w:numPr>
                <w:ilvl w:val="0"/>
                <w:numId w:val="5"/>
              </w:num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الزيارات الميدانية</w:t>
            </w:r>
          </w:p>
        </w:tc>
        <w:tc>
          <w:tcPr>
            <w:tcW w:w="1791" w:type="dxa"/>
            <w:vMerge w:val="restart"/>
            <w:shd w:val="clear" w:color="auto" w:fill="F2F2F2" w:themeFill="background1" w:themeFillShade="F2"/>
            <w:vAlign w:val="center"/>
          </w:tcPr>
          <w:p w14:paraId="3285FA10" w14:textId="77777777" w:rsidR="00F73D5A" w:rsidRPr="00DA1CB3" w:rsidRDefault="00F73D5A" w:rsidP="00804A07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الملاحظة وفق النموذج المحدد</w:t>
            </w:r>
          </w:p>
          <w:p w14:paraId="58D6FF11" w14:textId="77777777" w:rsidR="00F73D5A" w:rsidRPr="00DA1CB3" w:rsidRDefault="00F73D5A" w:rsidP="00804A07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التقييم الذاتي</w:t>
            </w:r>
          </w:p>
          <w:p w14:paraId="4B04256A" w14:textId="77777777" w:rsidR="00F73D5A" w:rsidRPr="00DA1CB3" w:rsidRDefault="00F73D5A" w:rsidP="00804A07">
            <w:pPr>
              <w:numPr>
                <w:ilvl w:val="0"/>
                <w:numId w:val="6"/>
              </w:num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تقييم الأقران</w:t>
            </w:r>
          </w:p>
          <w:p w14:paraId="0C779822" w14:textId="296F49CF" w:rsidR="00F73D5A" w:rsidRPr="00BB5FCD" w:rsidRDefault="00F73D5A" w:rsidP="00804A07">
            <w:pPr>
              <w:pStyle w:val="a6"/>
              <w:numPr>
                <w:ilvl w:val="0"/>
                <w:numId w:val="6"/>
              </w:num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DA1CB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ملف الإنجاز</w:t>
            </w:r>
          </w:p>
        </w:tc>
      </w:tr>
      <w:tr w:rsidR="00F73D5A" w:rsidRPr="004F3D2F" w14:paraId="3FE4025C" w14:textId="77777777" w:rsidTr="00AA4F4E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3CF3793" w14:textId="74934586" w:rsidR="00F73D5A" w:rsidRPr="000C3450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3.2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0F93CDA2" w14:textId="1AD44B67" w:rsidR="00F73D5A" w:rsidRPr="004F3D2F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ظهور الشخصية والتعبير عن الرأي، واتخاذ القرارات الاستراتيجية الأكاديمية باستقلالية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444816A" w14:textId="62CEFC5F" w:rsidR="00F73D5A" w:rsidRPr="004F3D2F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ق2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32596E0" w14:textId="0177689E" w:rsidR="00F73D5A" w:rsidRPr="004F3D2F" w:rsidRDefault="00F73D5A" w:rsidP="00F73D5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1419E146" w14:textId="77777777" w:rsidR="00F73D5A" w:rsidRPr="004F3D2F" w:rsidRDefault="00F73D5A" w:rsidP="00F73D5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F73D5A" w:rsidRPr="004F3D2F" w14:paraId="248A764F" w14:textId="77777777" w:rsidTr="00AA4F4E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1DD3E56B" w14:textId="6246828C" w:rsidR="00F73D5A" w:rsidRPr="000C3450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C3450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3.3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6514EA1F" w14:textId="3222D07C" w:rsidR="00F73D5A" w:rsidRPr="000C3450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التعاون والمشاركة بفاعلية ضمن مشاريع أو مجموعات بحثية وتولي دور القيادة، وتحمل مسؤولية عالية.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E66A690" w14:textId="5DF61D1D" w:rsidR="00F73D5A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ق3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7310D374" w14:textId="77777777" w:rsidR="00F73D5A" w:rsidRPr="004F3D2F" w:rsidRDefault="00F73D5A" w:rsidP="00F73D5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678CEDC4" w14:textId="77777777" w:rsidR="00F73D5A" w:rsidRPr="004F3D2F" w:rsidRDefault="00F73D5A" w:rsidP="00F73D5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  <w:tr w:rsidR="00F73D5A" w:rsidRPr="004F3D2F" w14:paraId="5ABB02FF" w14:textId="77777777" w:rsidTr="00AA4F4E">
        <w:trPr>
          <w:tblCellSpacing w:w="7" w:type="dxa"/>
          <w:jc w:val="center"/>
        </w:trPr>
        <w:tc>
          <w:tcPr>
            <w:tcW w:w="897" w:type="dxa"/>
            <w:shd w:val="clear" w:color="auto" w:fill="D9D9D9" w:themeFill="background1" w:themeFillShade="D9"/>
          </w:tcPr>
          <w:p w14:paraId="3F63C84A" w14:textId="1C9F8A34" w:rsidR="00F73D5A" w:rsidRPr="000C3450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  <w:t>3.4</w:t>
            </w:r>
          </w:p>
        </w:tc>
        <w:tc>
          <w:tcPr>
            <w:tcW w:w="3169" w:type="dxa"/>
            <w:shd w:val="clear" w:color="auto" w:fill="D9D9D9" w:themeFill="background1" w:themeFillShade="D9"/>
            <w:vAlign w:val="center"/>
          </w:tcPr>
          <w:p w14:paraId="72079280" w14:textId="34044C38" w:rsidR="00F73D5A" w:rsidRPr="000C3450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eastAsia="Traditional Arabic" w:hAnsi="Sakkal Majalla" w:cs="Sakkal Majalla"/>
                <w:b/>
                <w:color w:val="244061"/>
                <w:sz w:val="28"/>
                <w:szCs w:val="28"/>
                <w:rtl/>
              </w:rPr>
              <w:t>التواصل بطرق متنوعة؛ لإيصال المعرفة والمهارات ونتائج البحوث والمشاريع المرتبطة بمجال التخصص للمتلقين المختصين وغير المختصين.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78C2D9D" w14:textId="4E6A268B" w:rsidR="00F73D5A" w:rsidRDefault="00F73D5A" w:rsidP="00F73D5A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C3450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ق4</w:t>
            </w:r>
          </w:p>
        </w:tc>
        <w:tc>
          <w:tcPr>
            <w:tcW w:w="2287" w:type="dxa"/>
            <w:vMerge/>
            <w:shd w:val="clear" w:color="auto" w:fill="D9D9D9" w:themeFill="background1" w:themeFillShade="D9"/>
            <w:vAlign w:val="center"/>
          </w:tcPr>
          <w:p w14:paraId="47BEB647" w14:textId="77777777" w:rsidR="00F73D5A" w:rsidRPr="004F3D2F" w:rsidRDefault="00F73D5A" w:rsidP="00F73D5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  <w:vAlign w:val="center"/>
          </w:tcPr>
          <w:p w14:paraId="7A639E40" w14:textId="77777777" w:rsidR="00F73D5A" w:rsidRPr="004F3D2F" w:rsidRDefault="00F73D5A" w:rsidP="00F73D5A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</w:tr>
    </w:tbl>
    <w:p w14:paraId="59795FD9" w14:textId="7B394572" w:rsidR="009849A1" w:rsidRPr="004F3D2F" w:rsidRDefault="009849A1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</w:rPr>
      </w:pPr>
    </w:p>
    <w:p w14:paraId="427AC736" w14:textId="6CB408C4" w:rsidR="00A4737E" w:rsidRPr="004F3D2F" w:rsidRDefault="009849A1" w:rsidP="009849A1">
      <w:pPr>
        <w:rPr>
          <w:rStyle w:val="a5"/>
          <w:rFonts w:ascii="Sakkal Majalla" w:hAnsi="Sakkal Majalla" w:cs="Sakkal Majalla"/>
          <w:color w:val="4C3D8E"/>
          <w:sz w:val="20"/>
          <w:szCs w:val="20"/>
          <w:lang w:bidi="ar-YE"/>
        </w:rPr>
      </w:pPr>
      <w:r w:rsidRPr="004F3D2F"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  <w:br w:type="page"/>
      </w:r>
    </w:p>
    <w:p w14:paraId="553BD124" w14:textId="0F1DC49A" w:rsidR="00652624" w:rsidRPr="004F3D2F" w:rsidRDefault="00652624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5746974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>ج. موضوعات المقرر</w:t>
      </w:r>
      <w:bookmarkEnd w:id="5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7230"/>
        <w:gridCol w:w="1802"/>
      </w:tblGrid>
      <w:tr w:rsidR="00E064B0" w:rsidRPr="004F3D2F" w14:paraId="67D25FA9" w14:textId="77777777" w:rsidTr="009849A1">
        <w:trPr>
          <w:trHeight w:val="461"/>
          <w:tblCellSpacing w:w="7" w:type="dxa"/>
          <w:jc w:val="center"/>
        </w:trPr>
        <w:tc>
          <w:tcPr>
            <w:tcW w:w="579" w:type="dxa"/>
            <w:shd w:val="clear" w:color="auto" w:fill="4C3D8E"/>
            <w:vAlign w:val="center"/>
          </w:tcPr>
          <w:p w14:paraId="38C01C3A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7216" w:type="dxa"/>
            <w:shd w:val="clear" w:color="auto" w:fill="4C3D8E"/>
            <w:vAlign w:val="center"/>
          </w:tcPr>
          <w:p w14:paraId="3D07BE8D" w14:textId="77777777" w:rsidR="00652624" w:rsidRPr="004F3D2F" w:rsidRDefault="00652624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قائمة الموضوعات</w:t>
            </w:r>
          </w:p>
        </w:tc>
        <w:tc>
          <w:tcPr>
            <w:tcW w:w="1781" w:type="dxa"/>
            <w:shd w:val="clear" w:color="auto" w:fill="4C3D8E"/>
            <w:vAlign w:val="center"/>
          </w:tcPr>
          <w:p w14:paraId="6D260D1F" w14:textId="7C7C0E6D" w:rsidR="00652624" w:rsidRPr="004F3D2F" w:rsidRDefault="004A35ED" w:rsidP="008B4C8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الساعات التدريسية </w:t>
            </w:r>
            <w:r w:rsidR="00D5202A"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المتوقعة</w:t>
            </w:r>
          </w:p>
        </w:tc>
      </w:tr>
      <w:tr w:rsidR="000A7A4B" w:rsidRPr="004F3D2F" w14:paraId="26CF14F5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0CACCAE9" w14:textId="63D2E39A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216" w:type="dxa"/>
            <w:shd w:val="clear" w:color="auto" w:fill="F2F2F2" w:themeFill="background1" w:themeFillShade="F2"/>
            <w:vAlign w:val="center"/>
          </w:tcPr>
          <w:p w14:paraId="5BF1116D" w14:textId="40346F48" w:rsidR="000A7A4B" w:rsidRPr="00A97E97" w:rsidRDefault="000A7A4B" w:rsidP="00A97E9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تمهيد: السلطة القضائية، وعلاقتها  بالسلطات العامة. 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4A36790F" w14:textId="62EE9F44" w:rsidR="000A7A4B" w:rsidRPr="004F3D2F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4A4F5EB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63D30B" w14:textId="5BDECF72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1DA4373F" w14:textId="7A395201" w:rsidR="000A7A4B" w:rsidRPr="00A97E97" w:rsidRDefault="000A7A4B" w:rsidP="00A97E9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الدعوى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.</w:t>
            </w: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دفع الدعوى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.</w:t>
            </w: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الدعوى الكيدية .</w:t>
            </w: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تقادم الدعوى 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FE8353E" w14:textId="57191371" w:rsidR="000A7A4B" w:rsidRPr="004F3D2F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0F1D655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5853807" w14:textId="7513DC3A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2C32F9F" w14:textId="642B5936" w:rsidR="000A7A4B" w:rsidRPr="00A97E97" w:rsidRDefault="000A7A4B" w:rsidP="00A97E9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الحكم القضائي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506C0C1" w14:textId="1B68E63D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2D8BA121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5C64B91" w14:textId="435696CC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34DEF03" w14:textId="226D571F" w:rsidR="000A7A4B" w:rsidRPr="00A97E97" w:rsidRDefault="000A7A4B" w:rsidP="00A97E9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تدوين الأحكام القضائية 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6FD7314F" w14:textId="325D3480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3D5E6A82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28008F0B" w14:textId="5A487C43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87C5910" w14:textId="46C8374F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التحكيم </w:t>
            </w:r>
            <w:r w:rsidRPr="000A7A4B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57179E8" w14:textId="0960E64F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1A93EA03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6A28E407" w14:textId="199E398A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3DC0C27A" w14:textId="5EBAF330" w:rsidR="000A7A4B" w:rsidRPr="00A97E97" w:rsidRDefault="000A7A4B" w:rsidP="00A97E9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طرق الإثبات: الإقرار، الشهادة، 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القرائن المعاصرة .</w:t>
            </w: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النكول والقضاء به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6F1854F" w14:textId="2036A830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24BFEC8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3785456A" w14:textId="65F3B37C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0EC4C28F" w14:textId="250D4FE5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البينات وأحكامها </w:t>
            </w:r>
            <w:r w:rsidRPr="000A7A4B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2D68B3A1" w14:textId="57306C63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63772F90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71E0A923" w14:textId="5BC96EEB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52C59E39" w14:textId="76FB7976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القضاء على الغائب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253C9F3" w14:textId="59DA079E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0CAB2BBD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40170DAB" w14:textId="228B3FA2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4F7426D2" w14:textId="63DD4147" w:rsidR="000A7A4B" w:rsidRPr="00A97E97" w:rsidRDefault="000A7A4B" w:rsidP="00A97E97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A97E97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الرجوع عن الشهادة</w:t>
            </w:r>
            <w:r w:rsidRPr="00A97E97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36022DFE" w14:textId="3465B72F" w:rsidR="000A7A4B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3</w:t>
            </w:r>
          </w:p>
        </w:tc>
      </w:tr>
      <w:tr w:rsidR="000A7A4B" w:rsidRPr="004F3D2F" w14:paraId="7640493E" w14:textId="77777777" w:rsidTr="009849A1">
        <w:trPr>
          <w:tblCellSpacing w:w="7" w:type="dxa"/>
          <w:jc w:val="center"/>
        </w:trPr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1DB9A98F" w14:textId="2670B144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16" w:type="dxa"/>
            <w:shd w:val="clear" w:color="auto" w:fill="D9D9D9" w:themeFill="background1" w:themeFillShade="D9"/>
            <w:vAlign w:val="center"/>
          </w:tcPr>
          <w:p w14:paraId="76AA99C1" w14:textId="497B56D7" w:rsidR="000A7A4B" w:rsidRPr="00F46DF7" w:rsidRDefault="000A7A4B" w:rsidP="000A7A4B">
            <w:pPr>
              <w:bidi/>
              <w:spacing w:after="0" w:line="240" w:lineRule="auto"/>
              <w:ind w:right="43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المحاماة </w:t>
            </w:r>
            <w:r w:rsidRPr="000A7A4B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09D973E8" w14:textId="21EF75A2" w:rsidR="000A7A4B" w:rsidRDefault="000A7A4B" w:rsidP="00A97E97">
            <w:pPr>
              <w:bidi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0A7A4B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 xml:space="preserve">  3</w:t>
            </w:r>
          </w:p>
        </w:tc>
      </w:tr>
      <w:tr w:rsidR="00E064B0" w:rsidRPr="004F3D2F" w14:paraId="6DC81E57" w14:textId="77777777" w:rsidTr="009849A1">
        <w:trPr>
          <w:trHeight w:val="375"/>
          <w:tblCellSpacing w:w="7" w:type="dxa"/>
          <w:jc w:val="center"/>
        </w:trPr>
        <w:tc>
          <w:tcPr>
            <w:tcW w:w="7809" w:type="dxa"/>
            <w:gridSpan w:val="2"/>
            <w:shd w:val="clear" w:color="auto" w:fill="52B5C2"/>
            <w:vAlign w:val="center"/>
          </w:tcPr>
          <w:p w14:paraId="4DF5D56E" w14:textId="77777777" w:rsidR="00652624" w:rsidRPr="004F3D2F" w:rsidRDefault="0065262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4F3D2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781" w:type="dxa"/>
            <w:shd w:val="clear" w:color="auto" w:fill="52B5C2"/>
            <w:vAlign w:val="center"/>
          </w:tcPr>
          <w:p w14:paraId="6B09B094" w14:textId="6C00A191" w:rsidR="00652624" w:rsidRPr="004F3D2F" w:rsidRDefault="00AE2204" w:rsidP="00652624">
            <w:pPr>
              <w:bidi/>
              <w:spacing w:after="0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FFFFFF" w:themeColor="background1"/>
                <w:sz w:val="28"/>
                <w:szCs w:val="28"/>
                <w:rtl/>
              </w:rPr>
              <w:t>30</w:t>
            </w:r>
          </w:p>
        </w:tc>
      </w:tr>
    </w:tbl>
    <w:p w14:paraId="75D014F3" w14:textId="4AC0B7B2" w:rsidR="00A4737E" w:rsidRPr="004F3D2F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YE"/>
        </w:rPr>
      </w:pPr>
    </w:p>
    <w:p w14:paraId="1414BBEE" w14:textId="65317B0C" w:rsidR="00E434B1" w:rsidRDefault="00E434B1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6" w:name="_Toc135746975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د. </w:t>
      </w:r>
      <w:r w:rsidR="00EB054A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معايير</w:t>
      </w:r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 تقييم الطلبة</w:t>
      </w:r>
      <w:bookmarkEnd w:id="6"/>
      <w:r w:rsidR="00F7395C"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:</w:t>
      </w:r>
    </w:p>
    <w:tbl>
      <w:tblPr>
        <w:bidiVisual/>
        <w:tblW w:w="99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4197"/>
        <w:gridCol w:w="2154"/>
        <w:gridCol w:w="2154"/>
      </w:tblGrid>
      <w:tr w:rsidR="00B9608F" w14:paraId="2CA0CC7A" w14:textId="77777777" w:rsidTr="00B9608F">
        <w:trPr>
          <w:tblHeader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28E638C3" w14:textId="77777777" w:rsidR="00B9608F" w:rsidRDefault="00B960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231C558D" w14:textId="77777777" w:rsidR="00B9608F" w:rsidRDefault="00B960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أنشطة التقييم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110ACB5B" w14:textId="77777777" w:rsidR="00B9608F" w:rsidRDefault="00B9608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التقييم</w:t>
            </w:r>
          </w:p>
          <w:p w14:paraId="66282052" w14:textId="77777777" w:rsidR="00B9608F" w:rsidRDefault="00B960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(بالأسبوع)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4C3D8E"/>
            <w:vAlign w:val="center"/>
            <w:hideMark/>
          </w:tcPr>
          <w:p w14:paraId="2C6CE7D2" w14:textId="77777777" w:rsidR="00B9608F" w:rsidRDefault="00B9608F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النسبة </w:t>
            </w:r>
          </w:p>
          <w:p w14:paraId="69062AB2" w14:textId="77777777" w:rsidR="00B9608F" w:rsidRDefault="00B9608F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من إجمالي درجة التقييم</w:t>
            </w:r>
          </w:p>
        </w:tc>
      </w:tr>
      <w:tr w:rsidR="00B9608F" w14:paraId="474E2A79" w14:textId="77777777" w:rsidTr="00B960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FD127AF" w14:textId="77777777" w:rsidR="00B9608F" w:rsidRDefault="00B960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05EC235E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أنشطة صفية (مشاركة، اختبار شفهي، ندوات، ...)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F1588DE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تقويم مستمر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8307D93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9608F" w14:paraId="2A216813" w14:textId="77777777" w:rsidTr="00B960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CC03508" w14:textId="77777777" w:rsidR="00B9608F" w:rsidRDefault="00B960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14BF3BEA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البحوث القصيرة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76A48D8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يوزع الطلاب على الأسابيع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37928DD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</w:t>
            </w:r>
          </w:p>
        </w:tc>
      </w:tr>
      <w:tr w:rsidR="00B9608F" w14:paraId="65FD2DA9" w14:textId="77777777" w:rsidTr="00B960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EA266CF" w14:textId="77777777" w:rsidR="00B9608F" w:rsidRDefault="00B960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174EFF19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التحريري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C9D2B23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الأسبوع التاسع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48CBB60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30</w:t>
            </w:r>
          </w:p>
        </w:tc>
      </w:tr>
      <w:tr w:rsidR="00B9608F" w14:paraId="3C9C9CFE" w14:textId="77777777" w:rsidTr="00B960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CCD99CA" w14:textId="77777777" w:rsidR="00B9608F" w:rsidRDefault="00B960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3691BBB7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FDB3373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نهاية الفصل الدراسي</w:t>
            </w: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7517FB1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50</w:t>
            </w:r>
          </w:p>
        </w:tc>
      </w:tr>
      <w:tr w:rsidR="00B9608F" w14:paraId="42D7F80E" w14:textId="77777777" w:rsidTr="00B9608F">
        <w:trPr>
          <w:trHeight w:val="260"/>
          <w:tblCellSpacing w:w="7" w:type="dxa"/>
          <w:jc w:val="center"/>
        </w:trPr>
        <w:tc>
          <w:tcPr>
            <w:tcW w:w="138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3F8122" w14:textId="77777777" w:rsidR="00B9608F" w:rsidRDefault="00B9608F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  <w:tc>
          <w:tcPr>
            <w:tcW w:w="418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2249CC6C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21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</w:tcPr>
          <w:p w14:paraId="04340143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</w:p>
        </w:tc>
        <w:tc>
          <w:tcPr>
            <w:tcW w:w="213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hideMark/>
          </w:tcPr>
          <w:p w14:paraId="5A211964" w14:textId="77777777" w:rsidR="00B9608F" w:rsidRDefault="00B9608F">
            <w:pPr>
              <w:bidi/>
              <w:spacing w:after="0" w:line="240" w:lineRule="auto"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100</w:t>
            </w:r>
          </w:p>
        </w:tc>
      </w:tr>
      <w:tr w:rsidR="00B9608F" w14:paraId="1D5F15D5" w14:textId="77777777" w:rsidTr="00B9608F">
        <w:trPr>
          <w:trHeight w:val="260"/>
          <w:tblCellSpacing w:w="7" w:type="dxa"/>
          <w:jc w:val="center"/>
        </w:trPr>
        <w:tc>
          <w:tcPr>
            <w:tcW w:w="98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2540C0C" w14:textId="77777777" w:rsidR="00B9608F" w:rsidRDefault="00B9608F">
            <w:pPr>
              <w:bidi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  <w:t>أنشطة التقييم (اختبار تحريري، شفهي، عرض تقديمي، مشروع جماعي، ورقة عمل الخ)</w:t>
            </w:r>
          </w:p>
        </w:tc>
      </w:tr>
    </w:tbl>
    <w:p w14:paraId="1F91B68A" w14:textId="77777777" w:rsidR="00B9608F" w:rsidRPr="00B9608F" w:rsidRDefault="00B9608F" w:rsidP="00B9608F">
      <w:pPr>
        <w:bidi/>
        <w:rPr>
          <w:rtl/>
          <w:lang w:bidi="ar-YE"/>
        </w:rPr>
      </w:pPr>
    </w:p>
    <w:p w14:paraId="3CFBD59A" w14:textId="77777777" w:rsidR="00014E3A" w:rsidRPr="008264BD" w:rsidRDefault="00D8287E" w:rsidP="00014E3A">
      <w:pPr>
        <w:pStyle w:val="1"/>
        <w:jc w:val="right"/>
        <w:rPr>
          <w:rFonts w:ascii="Traditional Arabic" w:hAnsi="Traditional Arabic" w:cs="Traditional Arabic"/>
          <w:rtl/>
        </w:rPr>
      </w:pPr>
      <w:bookmarkStart w:id="7" w:name="_Toc135746976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lastRenderedPageBreak/>
        <w:t xml:space="preserve">ه. </w:t>
      </w:r>
      <w:r w:rsidR="00014E3A" w:rsidRPr="002D1792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مصادر التعلم والمرافق:</w:t>
      </w:r>
      <w:r w:rsidR="00014E3A" w:rsidRPr="008264BD">
        <w:rPr>
          <w:rFonts w:ascii="Traditional Arabic" w:hAnsi="Traditional Arabic" w:cs="Traditional Arabic"/>
          <w:rtl/>
        </w:rPr>
        <w:t xml:space="preserve"> </w:t>
      </w:r>
    </w:p>
    <w:p w14:paraId="243E3AA1" w14:textId="77777777" w:rsidR="00014E3A" w:rsidRDefault="00014E3A" w:rsidP="00014E3A">
      <w:pPr>
        <w:pStyle w:val="2"/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</w:pPr>
      <w:r>
        <w:rPr>
          <w:rStyle w:val="a5"/>
          <w:rFonts w:ascii="Sakkal Majalla" w:eastAsiaTheme="minorHAnsi" w:hAnsi="Sakkal Majalla" w:cs="Sakkal Majalla" w:hint="cs"/>
          <w:color w:val="52B5C2"/>
          <w:sz w:val="28"/>
          <w:szCs w:val="28"/>
          <w:rtl/>
          <w:lang w:bidi="ar-YE"/>
        </w:rPr>
        <w:t>1.</w:t>
      </w:r>
      <w:r w:rsidRPr="00D544DA">
        <w:rPr>
          <w:rStyle w:val="a5"/>
          <w:rFonts w:ascii="Sakkal Majalla" w:eastAsiaTheme="minorHAnsi" w:hAnsi="Sakkal Majalla" w:cs="Sakkal Majalla"/>
          <w:color w:val="52B5C2"/>
          <w:sz w:val="28"/>
          <w:szCs w:val="28"/>
          <w:rtl/>
          <w:lang w:bidi="ar-YE"/>
        </w:rPr>
        <w:t>قائمة مصادر التعلم:</w:t>
      </w:r>
    </w:p>
    <w:tbl>
      <w:tblPr>
        <w:tblStyle w:val="a7"/>
        <w:bidiVisual/>
        <w:tblW w:w="9637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6406"/>
      </w:tblGrid>
      <w:tr w:rsidR="008514E2" w:rsidRPr="004F3D2F" w14:paraId="44189BF7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025C097C" w14:textId="77777777" w:rsidR="008514E2" w:rsidRPr="00C34DE3" w:rsidRDefault="008514E2" w:rsidP="008514E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المراجع الرئيسة للمقرر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1F66C176" w14:textId="03F0B1E7" w:rsidR="008514E2" w:rsidRPr="002A02CA" w:rsidRDefault="00CA6953" w:rsidP="00CA6953">
            <w:pPr>
              <w:bidi/>
              <w:ind w:left="1647" w:right="43"/>
              <w:jc w:val="both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  <w:t>الاستعانة بمجموع المراجع المساندة.</w:t>
            </w:r>
          </w:p>
        </w:tc>
      </w:tr>
      <w:tr w:rsidR="00CA6953" w:rsidRPr="004F3D2F" w14:paraId="4F8C25DA" w14:textId="77777777" w:rsidTr="00577F69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7F24333C" w14:textId="77777777" w:rsidR="00CA6953" w:rsidRPr="00C34DE3" w:rsidRDefault="00CA6953" w:rsidP="00CA695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385" w:type="dxa"/>
            <w:shd w:val="clear" w:color="auto" w:fill="D9D9D9"/>
            <w:vAlign w:val="center"/>
          </w:tcPr>
          <w:p w14:paraId="2455B623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المبسوط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للسرخسي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</w:p>
          <w:p w14:paraId="073912E4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39674D1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( لابن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رشد (الحفيد) . </w:t>
            </w:r>
          </w:p>
          <w:p w14:paraId="2E0C5469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البيان والتحصيل (لابن رشد (الجد)</w:t>
            </w:r>
          </w:p>
          <w:p w14:paraId="2A0F1BDC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الحاوي الكبير (للماوردي) </w:t>
            </w:r>
          </w:p>
          <w:p w14:paraId="20AC86FD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المجموع (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للنووي ،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والمطيعي</w:t>
            </w:r>
            <w:proofErr w:type="spell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</w:p>
          <w:p w14:paraId="15C35701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01ED7298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المغني (لابن قدامة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</w:p>
          <w:p w14:paraId="0D51F1A9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تيمية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 </w:t>
            </w:r>
          </w:p>
          <w:p w14:paraId="1BB09BF8" w14:textId="77777777" w:rsidR="00CA6953" w:rsidRPr="003C2428" w:rsidRDefault="00CA6953" w:rsidP="00804A07">
            <w:pPr>
              <w:numPr>
                <w:ilvl w:val="1"/>
                <w:numId w:val="10"/>
              </w:numPr>
              <w:tabs>
                <w:tab w:val="left" w:pos="154"/>
              </w:tabs>
              <w:bidi/>
              <w:jc w:val="both"/>
              <w:rPr>
                <w:b/>
                <w:bCs/>
                <w:sz w:val="28"/>
                <w:szCs w:val="28"/>
              </w:rPr>
            </w:pP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مفلح )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2ACE8334" w14:textId="213B2F02" w:rsidR="00CA6953" w:rsidRPr="002A02CA" w:rsidRDefault="00CA6953" w:rsidP="00CA6953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eastAsia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             .    </w:t>
            </w:r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كشاف القناع (</w:t>
            </w:r>
            <w:proofErr w:type="spell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>) .</w:t>
            </w:r>
            <w:proofErr w:type="gramEnd"/>
            <w:r w:rsidRPr="003C2428">
              <w:rPr>
                <w:rFonts w:ascii="Traditional Arabic" w:eastAsia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A6953" w:rsidRPr="004F3D2F" w14:paraId="2EAA030C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E94EC5E" w14:textId="77777777" w:rsidR="00CA6953" w:rsidRPr="00C34DE3" w:rsidRDefault="00CA6953" w:rsidP="00CA695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53395765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المبسوط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للسرخسي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</w:p>
          <w:p w14:paraId="59DAA2C5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بدائع الصناع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( </w:t>
            </w:r>
            <w:proofErr w:type="spell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للكاساني</w:t>
            </w:r>
            <w:proofErr w:type="spellEnd"/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) . </w:t>
            </w:r>
          </w:p>
          <w:p w14:paraId="33A33AAE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فتح القدير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لابن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الهمام). </w:t>
            </w:r>
          </w:p>
          <w:p w14:paraId="180EFA42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حاشية ابن عابدين (لابن عابدين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11A36FAD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بداية المجتهد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( لابن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رشد (الحفيد)) . </w:t>
            </w:r>
          </w:p>
          <w:p w14:paraId="45FFEE14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البيان والتحصيل (لابن رشد (الجد)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065D51E1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الذخيرة (للقرافي) </w:t>
            </w:r>
          </w:p>
          <w:p w14:paraId="451AEBB2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حاشية الدسوقي على الشرح الكبير (للدسوقي)</w:t>
            </w:r>
          </w:p>
          <w:p w14:paraId="34D0E607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الحاوي الكبير (للماوردي) </w:t>
            </w:r>
          </w:p>
          <w:p w14:paraId="4D1576A1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المجموع (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للنووي ،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وتكملتاه للسبكي </w:t>
            </w:r>
            <w:proofErr w:type="spell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والمطيعي</w:t>
            </w:r>
            <w:proofErr w:type="spell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) </w:t>
            </w:r>
          </w:p>
          <w:p w14:paraId="4B74E165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روضة الطالبين (للنووي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5DF7B08A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مغني المحتاج (</w:t>
            </w:r>
            <w:proofErr w:type="spell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للشربينى</w:t>
            </w:r>
            <w:proofErr w:type="spell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</w:t>
            </w:r>
          </w:p>
          <w:p w14:paraId="023C779A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نهاية المحتاج (للرملي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</w:p>
          <w:p w14:paraId="64C4FDC6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المغني (لابن قدامة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</w:p>
          <w:p w14:paraId="744882ED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مجموع الفتاوي (لشيخ الإسلام ابن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تيمية )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. </w:t>
            </w:r>
          </w:p>
          <w:p w14:paraId="1CD3A174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المبدع (لابن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مفلح )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.</w:t>
            </w:r>
          </w:p>
          <w:p w14:paraId="7DE5B395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الفروع (لابن </w:t>
            </w:r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مفلح )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. </w:t>
            </w:r>
          </w:p>
          <w:p w14:paraId="7027502A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الإنصاف (</w:t>
            </w:r>
            <w:proofErr w:type="spell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للمرداوي</w:t>
            </w:r>
            <w:proofErr w:type="spellEnd"/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2F3B50F9" w14:textId="77777777" w:rsidR="00CA6953" w:rsidRPr="00CA6953" w:rsidRDefault="00CA6953" w:rsidP="00804A07">
            <w:pPr>
              <w:numPr>
                <w:ilvl w:val="0"/>
                <w:numId w:val="11"/>
              </w:num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lang w:bidi="ar-EG"/>
              </w:rPr>
            </w:pP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كشاف القناع (</w:t>
            </w:r>
            <w:proofErr w:type="spell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للبهوتي</w:t>
            </w:r>
            <w:proofErr w:type="spellEnd"/>
            <w:proofErr w:type="gramStart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) .</w:t>
            </w:r>
            <w:proofErr w:type="gramEnd"/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</w:p>
          <w:p w14:paraId="423CB9A0" w14:textId="7B02F25F" w:rsidR="00CA6953" w:rsidRPr="002A02CA" w:rsidRDefault="00CA6953" w:rsidP="00CA6953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  <w:r w:rsidRPr="00CA695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       .          </w:t>
            </w:r>
            <w:r w:rsidRPr="00CA6953">
              <w:rPr>
                <w:rFonts w:ascii="Sakkal Majalla" w:hAnsi="Sakkal Majalla" w:cs="Sakkal Majalla" w:hint="cs"/>
                <w:b/>
                <w:bCs/>
                <w:color w:val="525252" w:themeColor="accent3" w:themeShade="80"/>
                <w:sz w:val="28"/>
                <w:szCs w:val="28"/>
                <w:rtl/>
              </w:rPr>
              <w:t xml:space="preserve"> </w:t>
            </w:r>
            <w:r w:rsidRPr="00CA6953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</w:rPr>
              <w:t>المحلى (لابن حزم)</w:t>
            </w:r>
          </w:p>
        </w:tc>
      </w:tr>
      <w:tr w:rsidR="00CA6953" w:rsidRPr="004F3D2F" w14:paraId="0988A069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3210" w:type="dxa"/>
            <w:shd w:val="clear" w:color="auto" w:fill="4C3D8E"/>
            <w:vAlign w:val="center"/>
          </w:tcPr>
          <w:p w14:paraId="4B43A79E" w14:textId="77777777" w:rsidR="00CA6953" w:rsidRPr="00C34DE3" w:rsidRDefault="00CA6953" w:rsidP="00CA695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34DE3"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 xml:space="preserve">أخرى 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center"/>
          </w:tcPr>
          <w:p w14:paraId="7D824471" w14:textId="77777777" w:rsidR="00CA6953" w:rsidRPr="002A02CA" w:rsidRDefault="00CA6953" w:rsidP="00CA6953">
            <w:pPr>
              <w:bidi/>
              <w:ind w:right="43"/>
              <w:jc w:val="lowKashida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  <w:rtl/>
                <w:lang w:bidi="ar-EG"/>
              </w:rPr>
            </w:pPr>
          </w:p>
        </w:tc>
      </w:tr>
    </w:tbl>
    <w:p w14:paraId="597E8B46" w14:textId="77777777" w:rsidR="00014E3A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66B1DFEF" w14:textId="77777777" w:rsidR="00014E3A" w:rsidRPr="004F3D2F" w:rsidRDefault="00014E3A" w:rsidP="00014E3A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52B5C2"/>
          <w:sz w:val="28"/>
          <w:szCs w:val="28"/>
          <w:rtl/>
          <w:lang w:bidi="ar-YE"/>
        </w:rPr>
        <w:t xml:space="preserve">2. </w:t>
      </w:r>
      <w:r w:rsidRPr="004F3D2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  <w:t>المرافق والتجهيزات التعليمية والبحثية المطلوبة: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5138"/>
      </w:tblGrid>
      <w:tr w:rsidR="00014E3A" w:rsidRPr="004F3D2F" w14:paraId="475FBD1B" w14:textId="77777777" w:rsidTr="006C0446">
        <w:trPr>
          <w:trHeight w:val="439"/>
          <w:tblHeader/>
          <w:tblCellSpacing w:w="7" w:type="dxa"/>
          <w:jc w:val="center"/>
        </w:trPr>
        <w:tc>
          <w:tcPr>
            <w:tcW w:w="4473" w:type="dxa"/>
            <w:shd w:val="clear" w:color="auto" w:fill="4C3D8E"/>
            <w:vAlign w:val="center"/>
          </w:tcPr>
          <w:p w14:paraId="50E8B60E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العناصر</w:t>
            </w:r>
          </w:p>
        </w:tc>
        <w:tc>
          <w:tcPr>
            <w:tcW w:w="5117" w:type="dxa"/>
            <w:shd w:val="clear" w:color="auto" w:fill="4C3D8E"/>
            <w:vAlign w:val="center"/>
          </w:tcPr>
          <w:p w14:paraId="0A9D15F3" w14:textId="77777777" w:rsidR="00014E3A" w:rsidRPr="004F3D2F" w:rsidRDefault="00014E3A" w:rsidP="006C0446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متطلبات المقرر</w:t>
            </w:r>
          </w:p>
        </w:tc>
      </w:tr>
      <w:tr w:rsidR="00014E3A" w:rsidRPr="004F3D2F" w14:paraId="2A0C2F26" w14:textId="77777777" w:rsidTr="006C0446">
        <w:trPr>
          <w:trHeight w:val="655"/>
          <w:tblCellSpacing w:w="7" w:type="dxa"/>
          <w:jc w:val="center"/>
        </w:trPr>
        <w:tc>
          <w:tcPr>
            <w:tcW w:w="4473" w:type="dxa"/>
            <w:shd w:val="clear" w:color="auto" w:fill="F2F2F2" w:themeFill="background1" w:themeFillShade="F2"/>
            <w:vAlign w:val="center"/>
          </w:tcPr>
          <w:p w14:paraId="3EE686A1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المرافق</w:t>
            </w:r>
          </w:p>
          <w:p w14:paraId="2CC7B5D1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117" w:type="dxa"/>
            <w:shd w:val="clear" w:color="auto" w:fill="F2F2F2" w:themeFill="background1" w:themeFillShade="F2"/>
            <w:vAlign w:val="center"/>
          </w:tcPr>
          <w:p w14:paraId="0496D8EA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قاعات دراسية، مكتبة</w:t>
            </w:r>
          </w:p>
        </w:tc>
      </w:tr>
      <w:tr w:rsidR="00014E3A" w:rsidRPr="004F3D2F" w14:paraId="3251D441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307989BD" w14:textId="77777777" w:rsidR="00014E3A" w:rsidRPr="00500462" w:rsidRDefault="00014E3A" w:rsidP="006C0446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التجهيزات التقنية</w:t>
            </w:r>
          </w:p>
          <w:p w14:paraId="41A5F5B2" w14:textId="77777777" w:rsidR="00014E3A" w:rsidRPr="004F3D2F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(جهاز عرض البيانات، السبورة الذكية، البرمجيات)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6CF85EF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جهاز عرض البيانات(بروجكتر)</w:t>
            </w:r>
          </w:p>
        </w:tc>
      </w:tr>
      <w:tr w:rsidR="00014E3A" w:rsidRPr="004F3D2F" w14:paraId="7CB52B43" w14:textId="77777777" w:rsidTr="006C0446">
        <w:trPr>
          <w:trHeight w:val="629"/>
          <w:tblCellSpacing w:w="7" w:type="dxa"/>
          <w:jc w:val="center"/>
        </w:trPr>
        <w:tc>
          <w:tcPr>
            <w:tcW w:w="4473" w:type="dxa"/>
            <w:shd w:val="clear" w:color="auto" w:fill="D9D9D9" w:themeFill="background1" w:themeFillShade="D9"/>
            <w:vAlign w:val="center"/>
          </w:tcPr>
          <w:p w14:paraId="08487E75" w14:textId="77777777" w:rsidR="00014E3A" w:rsidRPr="00500462" w:rsidRDefault="00014E3A" w:rsidP="006C0446">
            <w:pPr>
              <w:bidi/>
              <w:ind w:right="43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تجهيزات أخرى (تبعاً لطبيعة التخصص)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602814DC" w14:textId="77777777" w:rsidR="00014E3A" w:rsidRPr="00500462" w:rsidRDefault="00014E3A" w:rsidP="006C0446">
            <w:pPr>
              <w:bidi/>
              <w:ind w:right="43"/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00462">
              <w:rPr>
                <w:rFonts w:ascii="Sakkal Majalla" w:hAnsi="Sakkal Majalla" w:cs="Sakkal Majalla"/>
                <w:sz w:val="28"/>
                <w:szCs w:val="28"/>
                <w:rtl/>
              </w:rPr>
              <w:t>لا يوجد</w:t>
            </w:r>
          </w:p>
        </w:tc>
      </w:tr>
    </w:tbl>
    <w:p w14:paraId="11942B24" w14:textId="4D49A665" w:rsidR="00D8287E" w:rsidRPr="004F3D2F" w:rsidRDefault="00EB054A" w:rsidP="00952D52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r>
        <w:rPr>
          <w:rStyle w:val="a5"/>
          <w:rFonts w:ascii="Sakkal Majalla" w:hAnsi="Sakkal Majalla" w:cs="Sakkal Majalla" w:hint="cs"/>
          <w:b/>
          <w:bCs/>
          <w:color w:val="4C3D8E"/>
          <w:sz w:val="32"/>
          <w:szCs w:val="32"/>
          <w:rtl/>
          <w:lang w:bidi="ar-YE"/>
        </w:rPr>
        <w:t>أنشطة الإرشاد الأكاديمي والدعم الطلابي</w:t>
      </w:r>
      <w:r w:rsidR="00D8287E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:</w:t>
      </w:r>
      <w:bookmarkEnd w:id="7"/>
    </w:p>
    <w:p w14:paraId="4423A97F" w14:textId="39E52692" w:rsidR="00D8287E" w:rsidRPr="004F3D2F" w:rsidRDefault="00D8287E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lang w:bidi="ar-YE"/>
        </w:rPr>
      </w:pP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8933"/>
      </w:tblGrid>
      <w:tr w:rsidR="00D8287E" w:rsidRPr="004F3D2F" w14:paraId="0755176E" w14:textId="77777777" w:rsidTr="00EB054A">
        <w:trPr>
          <w:trHeight w:val="384"/>
          <w:tblCellSpacing w:w="7" w:type="dxa"/>
          <w:jc w:val="center"/>
        </w:trPr>
        <w:tc>
          <w:tcPr>
            <w:tcW w:w="678" w:type="dxa"/>
            <w:shd w:val="clear" w:color="auto" w:fill="4C3D8E"/>
            <w:vAlign w:val="center"/>
          </w:tcPr>
          <w:p w14:paraId="24785E9F" w14:textId="71355372" w:rsidR="00D8287E" w:rsidRPr="004F3D2F" w:rsidRDefault="00D8287E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912" w:type="dxa"/>
            <w:shd w:val="clear" w:color="auto" w:fill="F2F2F2" w:themeFill="background1" w:themeFillShade="F2"/>
            <w:vAlign w:val="center"/>
          </w:tcPr>
          <w:p w14:paraId="1986AAF9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- 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تكليف الأستاذ بالإرشاد العلمي لمجموعة من الطلاب للمساعدة في اختيار موضوع البحث.</w:t>
            </w:r>
          </w:p>
          <w:p w14:paraId="5E59D943" w14:textId="77777777" w:rsidR="00BA3E04" w:rsidRPr="00BA3E04" w:rsidRDefault="00BA3E04" w:rsidP="00BA3E04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-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تحديد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الساعات المكتبية 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بداية الفصل</w:t>
            </w: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بحيث لا تقل عن ساعتين في الأسبوع</w:t>
            </w:r>
            <w:r w:rsidRPr="00BA3E04">
              <w:rPr>
                <w:rFonts w:ascii="Sakkal Majalla" w:hAnsi="Sakkal Majalla" w:cs="Sakkal Majalla" w:hint="cs"/>
                <w:sz w:val="28"/>
                <w:szCs w:val="28"/>
                <w:rtl/>
              </w:rPr>
              <w:t>، وإبلاغ الطلبة بها.</w:t>
            </w:r>
          </w:p>
          <w:p w14:paraId="38D2BACD" w14:textId="2AA402FF" w:rsidR="00D8287E" w:rsidRPr="001D17F2" w:rsidRDefault="00BA3E04" w:rsidP="00BA3E04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</w:rPr>
            </w:pPr>
            <w:r w:rsidRPr="00BA3E04">
              <w:rPr>
                <w:rFonts w:ascii="Sakkal Majalla" w:hAnsi="Sakkal Majalla" w:cs="Sakkal Majalla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</w:p>
        </w:tc>
      </w:tr>
    </w:tbl>
    <w:p w14:paraId="1CECF748" w14:textId="77777777" w:rsidR="00BA3E04" w:rsidRDefault="00BA3E04" w:rsidP="00BD545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  <w:lang w:bidi="ar-YE"/>
        </w:rPr>
      </w:pPr>
    </w:p>
    <w:p w14:paraId="42B58407" w14:textId="7B0C833C" w:rsidR="00844E6A" w:rsidRPr="004F3D2F" w:rsidRDefault="00844E6A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8" w:name="_Toc135746977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و. تقويم جودة المقرر:</w:t>
      </w:r>
      <w:bookmarkEnd w:id="8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126"/>
        <w:gridCol w:w="5247"/>
      </w:tblGrid>
      <w:tr w:rsidR="00844E6A" w:rsidRPr="004F3D2F" w14:paraId="3F40FF6C" w14:textId="77777777" w:rsidTr="00EB054A">
        <w:trPr>
          <w:trHeight w:val="453"/>
          <w:tblHeader/>
          <w:tblCellSpacing w:w="7" w:type="dxa"/>
          <w:jc w:val="center"/>
        </w:trPr>
        <w:tc>
          <w:tcPr>
            <w:tcW w:w="2238" w:type="dxa"/>
            <w:shd w:val="clear" w:color="auto" w:fill="4C3D8E"/>
            <w:vAlign w:val="center"/>
          </w:tcPr>
          <w:p w14:paraId="080F415D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مجالات التقويم</w:t>
            </w:r>
          </w:p>
        </w:tc>
        <w:tc>
          <w:tcPr>
            <w:tcW w:w="2112" w:type="dxa"/>
            <w:shd w:val="clear" w:color="auto" w:fill="4C3D8E"/>
            <w:vAlign w:val="center"/>
          </w:tcPr>
          <w:p w14:paraId="4C4B4BF3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bookmarkStart w:id="9" w:name="_Hlk52373899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المقيم</w:t>
            </w:r>
            <w:bookmarkEnd w:id="9"/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ون</w:t>
            </w:r>
          </w:p>
        </w:tc>
        <w:tc>
          <w:tcPr>
            <w:tcW w:w="5226" w:type="dxa"/>
            <w:shd w:val="clear" w:color="auto" w:fill="4C3D8E"/>
            <w:vAlign w:val="center"/>
          </w:tcPr>
          <w:p w14:paraId="7FAD87D5" w14:textId="77777777" w:rsidR="00844E6A" w:rsidRPr="004F3D2F" w:rsidRDefault="00844E6A" w:rsidP="006D167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طرق التقييم</w:t>
            </w:r>
          </w:p>
        </w:tc>
      </w:tr>
      <w:tr w:rsidR="00803C2C" w:rsidRPr="004F3D2F" w14:paraId="0E232717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3B93B49E" w14:textId="34268DD4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bookmarkStart w:id="10" w:name="_Hlk513021635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فاعلية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2C84D7D5" w14:textId="30FECEBB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الطلبة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4E130ED7" w14:textId="77777777" w:rsidR="00803C2C" w:rsidRPr="00803C2C" w:rsidRDefault="00803C2C" w:rsidP="00804A07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4C2D2A1E" w14:textId="77777777" w:rsidR="00803C2C" w:rsidRPr="00803C2C" w:rsidRDefault="00803C2C" w:rsidP="00804A07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BB59CD5" w14:textId="77777777" w:rsidR="00803C2C" w:rsidRPr="00803C2C" w:rsidRDefault="00803C2C" w:rsidP="00804A07">
            <w:pPr>
              <w:pStyle w:val="a6"/>
              <w:numPr>
                <w:ilvl w:val="0"/>
                <w:numId w:val="7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7F58D653" w14:textId="6A9794F2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4.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803C2C" w:rsidRPr="004F3D2F" w14:paraId="5740896B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759F576C" w14:textId="63C26EB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7CE9C1AB" w14:textId="5F14BFFA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D9D9D9" w:themeFill="background1" w:themeFillShade="D9"/>
            <w:vAlign w:val="center"/>
          </w:tcPr>
          <w:p w14:paraId="6D359097" w14:textId="77777777" w:rsidR="00803C2C" w:rsidRPr="00803C2C" w:rsidRDefault="00803C2C" w:rsidP="00804A07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bookmarkStart w:id="11" w:name="OLE_LINK2"/>
            <w:bookmarkStart w:id="12" w:name="OLE_LINK1"/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3AF8E765" w14:textId="77777777" w:rsidR="00803C2C" w:rsidRPr="00803C2C" w:rsidRDefault="00803C2C" w:rsidP="00804A07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11"/>
            <w:bookmarkEnd w:id="12"/>
          </w:p>
          <w:p w14:paraId="79D1CEF3" w14:textId="77777777" w:rsidR="00803C2C" w:rsidRPr="00803C2C" w:rsidRDefault="00803C2C" w:rsidP="00804A07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الأداء الوظيفي.</w:t>
            </w:r>
          </w:p>
          <w:p w14:paraId="00FD4880" w14:textId="77777777" w:rsidR="00803C2C" w:rsidRPr="00803C2C" w:rsidRDefault="00803C2C" w:rsidP="00804A07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مراجعة دورية للمقرر من قبل القسم.</w:t>
            </w:r>
          </w:p>
          <w:p w14:paraId="0FD312AC" w14:textId="77777777" w:rsidR="00803C2C" w:rsidRPr="00803C2C" w:rsidRDefault="00803C2C" w:rsidP="00804A07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إجراء تقييم داخلي بمشاركة أعضاء القسم</w:t>
            </w:r>
            <w:r w:rsidRPr="00803C2C">
              <w:rPr>
                <w:rFonts w:ascii="Sakkal Majalla" w:hAnsi="Sakkal Majalla" w:cs="Sakkal Majalla"/>
                <w:sz w:val="28"/>
                <w:szCs w:val="28"/>
              </w:rPr>
              <w:t>.</w:t>
            </w:r>
          </w:p>
          <w:p w14:paraId="2F7FFE7E" w14:textId="77777777" w:rsidR="00803C2C" w:rsidRPr="00803C2C" w:rsidRDefault="00803C2C" w:rsidP="00804A07">
            <w:pPr>
              <w:numPr>
                <w:ilvl w:val="0"/>
                <w:numId w:val="8"/>
              </w:numPr>
              <w:bidi/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تقويم الأساتذة الزائرين.</w:t>
            </w:r>
          </w:p>
          <w:p w14:paraId="2EB7ABA4" w14:textId="3FDF305B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7.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803C2C" w:rsidRPr="004F3D2F" w14:paraId="1644584C" w14:textId="77777777" w:rsidTr="00EB054A">
        <w:trPr>
          <w:trHeight w:val="283"/>
          <w:tblCellSpacing w:w="7" w:type="dxa"/>
          <w:jc w:val="center"/>
        </w:trPr>
        <w:tc>
          <w:tcPr>
            <w:tcW w:w="2238" w:type="dxa"/>
            <w:shd w:val="clear" w:color="auto" w:fill="F2F2F2" w:themeFill="background1" w:themeFillShade="F2"/>
            <w:vAlign w:val="center"/>
          </w:tcPr>
          <w:p w14:paraId="61E4BBB7" w14:textId="40FD1EC8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فاعلية طرق التدريس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F024043" w14:textId="1E2121C6" w:rsidR="00803C2C" w:rsidRPr="00803C2C" w:rsidRDefault="00803C2C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5226" w:type="dxa"/>
            <w:shd w:val="clear" w:color="auto" w:fill="F2F2F2" w:themeFill="background1" w:themeFillShade="F2"/>
            <w:vAlign w:val="center"/>
          </w:tcPr>
          <w:p w14:paraId="03D1E73A" w14:textId="77777777" w:rsidR="00803C2C" w:rsidRPr="00803C2C" w:rsidRDefault="00803C2C" w:rsidP="00804A07">
            <w:pPr>
              <w:pStyle w:val="aa"/>
              <w:numPr>
                <w:ilvl w:val="3"/>
                <w:numId w:val="9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Sakkal Majalla" w:eastAsiaTheme="minorHAnsi" w:hAnsi="Sakkal Majalla" w:cs="Sakkal Majalla"/>
                <w:sz w:val="28"/>
                <w:szCs w:val="28"/>
              </w:rPr>
            </w:pPr>
            <w:r w:rsidRPr="00803C2C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34680995" w14:textId="519A9A67" w:rsidR="00803C2C" w:rsidRPr="00803C2C" w:rsidRDefault="006A3250" w:rsidP="00803C2C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2. </w:t>
            </w:r>
            <w:r w:rsidR="00803C2C" w:rsidRPr="00803C2C">
              <w:rPr>
                <w:rFonts w:ascii="Sakkal Majalla" w:hAnsi="Sakkal Majalla" w:cs="Sakkal Majalla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64952F5B" w14:textId="37DD1B95" w:rsidR="00844E6A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rtl/>
        </w:rPr>
      </w:pPr>
      <w:bookmarkStart w:id="13" w:name="_Hlk536011140"/>
      <w:bookmarkEnd w:id="10"/>
      <w:r w:rsidRPr="004F3D2F">
        <w:rPr>
          <w:rFonts w:ascii="Sakkal Majalla" w:hAnsi="Sakkal Majalla" w:cs="Sakkal Majalla"/>
          <w:color w:val="52B5C2"/>
          <w:rtl/>
        </w:rPr>
        <w:t xml:space="preserve">المقيمون </w:t>
      </w:r>
      <w:r w:rsidRPr="004F3D2F">
        <w:rPr>
          <w:rFonts w:ascii="Sakkal Majalla" w:hAnsi="Sakkal Majalla" w:cs="Sakkal Majalla"/>
          <w:rtl/>
        </w:rPr>
        <w:t>(الطلبة، أعضاء هيئة التدريس، قيادات البرنامج، المراجع النظير، أخرى (يتم تحديدها)</w:t>
      </w:r>
      <w:r w:rsidR="00AD5924" w:rsidRPr="004F3D2F">
        <w:rPr>
          <w:rFonts w:ascii="Sakkal Majalla" w:hAnsi="Sakkal Majalla" w:cs="Sakkal Majalla"/>
          <w:rtl/>
        </w:rPr>
        <w:t>.</w:t>
      </w:r>
    </w:p>
    <w:bookmarkEnd w:id="13"/>
    <w:p w14:paraId="6BB9440B" w14:textId="387806DC" w:rsidR="00D8287E" w:rsidRPr="004F3D2F" w:rsidRDefault="00844E6A" w:rsidP="001863AE">
      <w:pPr>
        <w:bidi/>
        <w:spacing w:after="0"/>
        <w:ind w:right="45"/>
        <w:jc w:val="lowKashida"/>
        <w:rPr>
          <w:rFonts w:ascii="Sakkal Majalla" w:hAnsi="Sakkal Majalla" w:cs="Sakkal Majalla"/>
          <w:color w:val="525252" w:themeColor="accent3" w:themeShade="80"/>
          <w:rtl/>
        </w:rPr>
      </w:pPr>
      <w:r w:rsidRPr="004F3D2F">
        <w:rPr>
          <w:rFonts w:ascii="Sakkal Majalla" w:hAnsi="Sakkal Majalla" w:cs="Sakkal Majalla"/>
          <w:color w:val="52B5C2"/>
          <w:rtl/>
        </w:rPr>
        <w:t xml:space="preserve">طرق التقييم </w:t>
      </w:r>
      <w:r w:rsidRPr="004F3D2F">
        <w:rPr>
          <w:rFonts w:ascii="Sakkal Majalla" w:hAnsi="Sakkal Majalla" w:cs="Sakkal Majalla"/>
          <w:rtl/>
        </w:rPr>
        <w:t>(مباشر وغير مباشر)</w:t>
      </w:r>
      <w:r w:rsidR="00AD5924" w:rsidRPr="004F3D2F">
        <w:rPr>
          <w:rFonts w:ascii="Sakkal Majalla" w:hAnsi="Sakkal Majalla" w:cs="Sakkal Majalla"/>
          <w:rtl/>
        </w:rPr>
        <w:t>.</w:t>
      </w:r>
    </w:p>
    <w:p w14:paraId="3028D124" w14:textId="77777777" w:rsidR="00D8287E" w:rsidRPr="004F3D2F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Sakkal Majalla" w:hAnsi="Sakkal Majalla" w:cs="Sakkal Majalla"/>
          <w:rtl/>
        </w:rPr>
      </w:pPr>
    </w:p>
    <w:p w14:paraId="2296C9B7" w14:textId="4BC3DAC0" w:rsidR="00A44627" w:rsidRPr="004F3D2F" w:rsidRDefault="00421ED5" w:rsidP="009849A1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</w:pPr>
      <w:bookmarkStart w:id="14" w:name="_Toc135746978"/>
      <w:r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 xml:space="preserve">ز. </w:t>
      </w:r>
      <w:r w:rsidR="00A44627" w:rsidRPr="004F3D2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  <w:lang w:bidi="ar-YE"/>
        </w:rPr>
        <w:t>اعتماد التوصيف:</w:t>
      </w:r>
      <w:bookmarkEnd w:id="1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A44627" w:rsidRPr="004F3D2F" w14:paraId="00B22C97" w14:textId="77777777" w:rsidTr="009849A1">
        <w:trPr>
          <w:trHeight w:val="534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2E13F7F3" w14:textId="45E7B429" w:rsidR="00A44627" w:rsidRPr="004F3D2F" w:rsidRDefault="00A44627" w:rsidP="008B4C8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7747" w:type="dxa"/>
            <w:shd w:val="clear" w:color="auto" w:fill="F2F2F2" w:themeFill="background1" w:themeFillShade="F2"/>
            <w:vAlign w:val="center"/>
          </w:tcPr>
          <w:p w14:paraId="4F1C0329" w14:textId="105C9462" w:rsidR="00A44627" w:rsidRPr="00A733DA" w:rsidRDefault="00F37222" w:rsidP="008C3EAE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733DA"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مجلس قسم الفقه</w:t>
            </w:r>
          </w:p>
        </w:tc>
      </w:tr>
      <w:tr w:rsidR="00F37222" w:rsidRPr="004F3D2F" w14:paraId="22822195" w14:textId="77777777" w:rsidTr="003541A4">
        <w:trPr>
          <w:trHeight w:val="519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4E655786" w14:textId="59B08FB3" w:rsidR="00F37222" w:rsidRPr="004F3D2F" w:rsidRDefault="00F37222" w:rsidP="00F3722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رقم الجلسة</w:t>
            </w:r>
          </w:p>
        </w:tc>
        <w:tc>
          <w:tcPr>
            <w:tcW w:w="7747" w:type="dxa"/>
            <w:shd w:val="clear" w:color="auto" w:fill="D9D9D9" w:themeFill="background1" w:themeFillShade="D9"/>
          </w:tcPr>
          <w:p w14:paraId="20DB9224" w14:textId="153DE5C0" w:rsidR="00F37222" w:rsidRPr="00A733DA" w:rsidRDefault="00F37222" w:rsidP="00F37222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الثالثة</w:t>
            </w:r>
          </w:p>
        </w:tc>
      </w:tr>
      <w:tr w:rsidR="00F37222" w:rsidRPr="004F3D2F" w14:paraId="25E0C5BD" w14:textId="77777777" w:rsidTr="003541A4">
        <w:trPr>
          <w:trHeight w:val="501"/>
          <w:tblCellSpacing w:w="7" w:type="dxa"/>
          <w:jc w:val="center"/>
        </w:trPr>
        <w:tc>
          <w:tcPr>
            <w:tcW w:w="1843" w:type="dxa"/>
            <w:shd w:val="clear" w:color="auto" w:fill="4C3D8E"/>
            <w:vAlign w:val="center"/>
          </w:tcPr>
          <w:p w14:paraId="754F14F0" w14:textId="37DA7E88" w:rsidR="00F37222" w:rsidRPr="004F3D2F" w:rsidRDefault="00F37222" w:rsidP="00F37222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4F3D2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7747" w:type="dxa"/>
            <w:shd w:val="clear" w:color="auto" w:fill="F2F2F2" w:themeFill="background1" w:themeFillShade="F2"/>
          </w:tcPr>
          <w:p w14:paraId="75E323C9" w14:textId="0DEB24C6" w:rsidR="00F37222" w:rsidRPr="00A733DA" w:rsidRDefault="00D06F79" w:rsidP="00F37222">
            <w:pPr>
              <w:bidi/>
              <w:ind w:right="43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13-2-1445هـ</w:t>
            </w:r>
          </w:p>
        </w:tc>
      </w:tr>
    </w:tbl>
    <w:p w14:paraId="65794BAB" w14:textId="1FD28529" w:rsidR="00EC5C61" w:rsidRPr="004F3D2F" w:rsidRDefault="00EC5C61" w:rsidP="000A085E">
      <w:pPr>
        <w:bidi/>
        <w:rPr>
          <w:rFonts w:ascii="Sakkal Majalla" w:hAnsi="Sakkal Majalla" w:cs="Sakkal Majalla"/>
        </w:rPr>
      </w:pPr>
    </w:p>
    <w:sectPr w:rsidR="00EC5C61" w:rsidRPr="004F3D2F" w:rsidSect="009849A1">
      <w:headerReference w:type="default" r:id="rId11"/>
      <w:footerReference w:type="default" r:id="rId12"/>
      <w:headerReference w:type="first" r:id="rId13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B5A3B" w14:textId="77777777" w:rsidR="00820D75" w:rsidRDefault="00820D75" w:rsidP="00EE490F">
      <w:pPr>
        <w:spacing w:after="0" w:line="240" w:lineRule="auto"/>
      </w:pPr>
      <w:r>
        <w:separator/>
      </w:r>
    </w:p>
  </w:endnote>
  <w:endnote w:type="continuationSeparator" w:id="0">
    <w:p w14:paraId="156363FF" w14:textId="77777777" w:rsidR="00820D75" w:rsidRDefault="00820D75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XtManalBLack">
    <w:altName w:val="STIXIntegralsSm"/>
    <w:charset w:val="02"/>
    <w:family w:val="auto"/>
    <w:pitch w:val="variable"/>
    <w:sig w:usb0="00000000" w:usb1="10000000" w:usb2="00000000" w:usb3="00000000" w:csb0="80000000" w:csb1="00000000"/>
  </w:font>
  <w:font w:name="AXtManalBold">
    <w:altName w:val="STIXIntegralsSm"/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3C1D4776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35D93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6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BD57" w14:textId="77777777" w:rsidR="00820D75" w:rsidRDefault="00820D75" w:rsidP="00EE490F">
      <w:pPr>
        <w:spacing w:after="0" w:line="240" w:lineRule="auto"/>
      </w:pPr>
      <w:r>
        <w:separator/>
      </w:r>
    </w:p>
  </w:footnote>
  <w:footnote w:type="continuationSeparator" w:id="0">
    <w:p w14:paraId="0B586D4B" w14:textId="77777777" w:rsidR="00820D75" w:rsidRDefault="00820D75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967F9E9" wp14:editId="7636DC65">
          <wp:simplePos x="0" y="0"/>
          <wp:positionH relativeFrom="column">
            <wp:posOffset>-740229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49E8E" w14:textId="42DCAFF5" w:rsidR="00EC5C61" w:rsidRDefault="001148BA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C10138" wp14:editId="21CD1B83">
          <wp:simplePos x="0" y="0"/>
          <wp:positionH relativeFrom="column">
            <wp:posOffset>-710565</wp:posOffset>
          </wp:positionH>
          <wp:positionV relativeFrom="paragraph">
            <wp:posOffset>-457200</wp:posOffset>
          </wp:positionV>
          <wp:extent cx="7544435" cy="10671724"/>
          <wp:effectExtent l="0" t="0" r="0" b="0"/>
          <wp:wrapNone/>
          <wp:docPr id="1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5730E2" wp14:editId="24892E6B">
              <wp:simplePos x="0" y="0"/>
              <wp:positionH relativeFrom="column">
                <wp:posOffset>1967320</wp:posOffset>
              </wp:positionH>
              <wp:positionV relativeFrom="paragraph">
                <wp:posOffset>-130629</wp:posOffset>
              </wp:positionV>
              <wp:extent cx="1360714" cy="664029"/>
              <wp:effectExtent l="0" t="0" r="11430" b="22225"/>
              <wp:wrapNone/>
              <wp:docPr id="138102018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0714" cy="6640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755D77B" id="مستطيل 1" o:spid="_x0000_s1026" style="position:absolute;margin-left:154.9pt;margin-top:-10.3pt;width:107.15pt;height:5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FUegIAAIYFAAAOAAAAZHJzL2Uyb0RvYy54bWysVE1v2zAMvQ/YfxB0X21naboGdYogRYYB&#10;RVusHXpWZCkWIIuapMTJfv0o+SNdV+xQLAeFEslH8pnk1fWh0WQvnFdgSlqc5ZQIw6FSZlvSH0/r&#10;T18o8YGZimkwoqRH4en14uOHq9bOxQRq0JVwBEGMn7e2pHUIdp5lnteiYf4MrDColOAaFvDqtlnl&#10;WIvojc4meT7LWnCVdcCF9/h60ynpIuFLKXi4l9KLQHRJMbeQTpfOTTyzxRWbbx2zteJ9GuwdWTRM&#10;GQw6Qt2wwMjOqb+gGsUdeJDhjEOTgZSKi1QDVlPkr6p5rJkVqRYkx9uRJv//YPnd/tE+OKShtX7u&#10;UYxVHKRr4j/mRw6JrONIljgEwvGx+DzLL4opJRx1s9k0n1xGNrOTt3U+fBXQkCiU1OHHSByx/a0P&#10;nelgEoN50KpaK63TJTaAWGlH9gw/3WZb9OB/WGnzLkfMMXpmp5KTFI5aRDxtvgtJVIVFTlLCqRtP&#10;yTDOhQlFp6pZJbocz3P8DVkO6SdCEmBElljdiN0DDJYdyIDd0dPbR1eRmnl0zv+VWOc8eqTIYMLo&#10;3CgD7i0AjVX1kTv7gaSOmsjSBqrjgyMOulHylq8Vft5b5sMDczg7OGW4D8I9HlJDW1LoJUpqcL/e&#10;eo/22NKopaTFWSyp/7ljTlCivxls9stiOo3Dmy7T84sJXtxLzealxuyaFWDPFLh5LE9itA96EKWD&#10;5hnXxjJGRRUzHGOXlAc3XFah2xG4eLhYLpMZDqxl4dY8Wh7BI6uxfZ8Oz8zZvscDTscdDHPL5q9a&#10;vbONngaWuwBSpTk48drzjcOeGqdfTHGbvLwnq9P6XPwGAAD//wMAUEsDBBQABgAIAAAAIQA4qLVk&#10;4QAAAAoBAAAPAAAAZHJzL2Rvd25yZXYueG1sTI/NTsMwEITvSLyDtUjcWruhlDbEqRACISQO0CK1&#10;x228+RHxOoqdNLw95gTH0Yxmvsm2k23FSL1vHGtYzBUI4sKZhisNn/vn2RqED8gGW8ek4Zs8bPPL&#10;iwxT4878QeMuVCKWsE9RQx1Cl0rpi5os+rnriKNXut5iiLKvpOnxHMttKxOlVtJiw3Ghxo4eayq+&#10;doPVcCzxZf/06t9kmYzlpnkfDuXdoPX11fRwDyLQFP7C8Isf0SGPTCc3sPGi1XCjNhE9aJglagUi&#10;Jm6T5QLEScN6qUDmmfx/If8BAAD//wMAUEsBAi0AFAAGAAgAAAAhALaDOJL+AAAA4QEAABMAAAAA&#10;AAAAAAAAAAAAAAAAAFtDb250ZW50X1R5cGVzXS54bWxQSwECLQAUAAYACAAAACEAOP0h/9YAAACU&#10;AQAACwAAAAAAAAAAAAAAAAAvAQAAX3JlbHMvLnJlbHNQSwECLQAUAAYACAAAACEAqlLxVHoCAACG&#10;BQAADgAAAAAAAAAAAAAAAAAuAgAAZHJzL2Uyb0RvYy54bWxQSwECLQAUAAYACAAAACEAOKi1ZOEA&#10;AAAKAQAADwAAAAAAAAAAAAAAAADUBAAAZHJzL2Rvd25yZXYueG1sUEsFBgAAAAAEAAQA8wAAAOIF&#10;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6FF4"/>
    <w:multiLevelType w:val="hybridMultilevel"/>
    <w:tmpl w:val="1F3C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3E6"/>
    <w:multiLevelType w:val="multilevel"/>
    <w:tmpl w:val="ABB256D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7B1C"/>
    <w:multiLevelType w:val="hybridMultilevel"/>
    <w:tmpl w:val="7B0A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A65"/>
    <w:multiLevelType w:val="hybridMultilevel"/>
    <w:tmpl w:val="17CE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5749"/>
    <w:multiLevelType w:val="hybridMultilevel"/>
    <w:tmpl w:val="43B6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020C"/>
    <w:multiLevelType w:val="multilevel"/>
    <w:tmpl w:val="84F060A2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6A0B8A"/>
    <w:multiLevelType w:val="hybridMultilevel"/>
    <w:tmpl w:val="783E4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475E"/>
    <w:multiLevelType w:val="hybridMultilevel"/>
    <w:tmpl w:val="994C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6206C">
      <w:start w:val="1"/>
      <w:numFmt w:val="decimal"/>
      <w:lvlText w:val="%4."/>
      <w:lvlJc w:val="left"/>
      <w:pPr>
        <w:ind w:left="2880" w:hanging="360"/>
      </w:pPr>
      <w:rPr>
        <w:rFonts w:ascii="Traditional Arabic" w:hAnsi="Traditional Arabic" w:cs="Traditional Arabic" w:hint="default"/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E0CE5"/>
    <w:multiLevelType w:val="hybridMultilevel"/>
    <w:tmpl w:val="1EF03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c0sjQzN7UwsDQ3sDBU0lEKTi0uzszPAykwrAUASr9FIiwAAAA="/>
  </w:docVars>
  <w:rsids>
    <w:rsidRoot w:val="00F236C3"/>
    <w:rsid w:val="000018E5"/>
    <w:rsid w:val="0001094F"/>
    <w:rsid w:val="00011B3C"/>
    <w:rsid w:val="00014E3A"/>
    <w:rsid w:val="00015127"/>
    <w:rsid w:val="00020710"/>
    <w:rsid w:val="000263E2"/>
    <w:rsid w:val="00033AC6"/>
    <w:rsid w:val="000412A1"/>
    <w:rsid w:val="00042349"/>
    <w:rsid w:val="00042C28"/>
    <w:rsid w:val="000455C2"/>
    <w:rsid w:val="00047DD1"/>
    <w:rsid w:val="00060A9E"/>
    <w:rsid w:val="00061469"/>
    <w:rsid w:val="00085DEA"/>
    <w:rsid w:val="00086F56"/>
    <w:rsid w:val="000973BC"/>
    <w:rsid w:val="000A085E"/>
    <w:rsid w:val="000A15B4"/>
    <w:rsid w:val="000A65D1"/>
    <w:rsid w:val="000A7A4B"/>
    <w:rsid w:val="000B2947"/>
    <w:rsid w:val="000B5C42"/>
    <w:rsid w:val="000C0FCB"/>
    <w:rsid w:val="000C1F14"/>
    <w:rsid w:val="000C3450"/>
    <w:rsid w:val="000D68A3"/>
    <w:rsid w:val="000E2809"/>
    <w:rsid w:val="000F105E"/>
    <w:rsid w:val="001148BA"/>
    <w:rsid w:val="0012144F"/>
    <w:rsid w:val="00123EA4"/>
    <w:rsid w:val="00123F5B"/>
    <w:rsid w:val="00126020"/>
    <w:rsid w:val="001270B2"/>
    <w:rsid w:val="0012733C"/>
    <w:rsid w:val="00131734"/>
    <w:rsid w:val="00134DA7"/>
    <w:rsid w:val="00137FF3"/>
    <w:rsid w:val="00143E31"/>
    <w:rsid w:val="001446ED"/>
    <w:rsid w:val="001510C0"/>
    <w:rsid w:val="00154BFC"/>
    <w:rsid w:val="00170319"/>
    <w:rsid w:val="001855D7"/>
    <w:rsid w:val="001863AE"/>
    <w:rsid w:val="001A208B"/>
    <w:rsid w:val="001A30FC"/>
    <w:rsid w:val="001B1385"/>
    <w:rsid w:val="001C193F"/>
    <w:rsid w:val="001D13E9"/>
    <w:rsid w:val="001D17F2"/>
    <w:rsid w:val="001D2CD2"/>
    <w:rsid w:val="001D5443"/>
    <w:rsid w:val="001D794A"/>
    <w:rsid w:val="001F0DB0"/>
    <w:rsid w:val="001F1144"/>
    <w:rsid w:val="001F34EE"/>
    <w:rsid w:val="001F768D"/>
    <w:rsid w:val="0020009C"/>
    <w:rsid w:val="002023EA"/>
    <w:rsid w:val="002033FA"/>
    <w:rsid w:val="00215895"/>
    <w:rsid w:val="002176F6"/>
    <w:rsid w:val="0024111A"/>
    <w:rsid w:val="002430CC"/>
    <w:rsid w:val="00251E09"/>
    <w:rsid w:val="002548AF"/>
    <w:rsid w:val="00254CE8"/>
    <w:rsid w:val="00256F95"/>
    <w:rsid w:val="00262FDF"/>
    <w:rsid w:val="00266508"/>
    <w:rsid w:val="002728E9"/>
    <w:rsid w:val="002761CB"/>
    <w:rsid w:val="00287A0D"/>
    <w:rsid w:val="00290C3A"/>
    <w:rsid w:val="00293830"/>
    <w:rsid w:val="002A02CA"/>
    <w:rsid w:val="002A0738"/>
    <w:rsid w:val="002A22D7"/>
    <w:rsid w:val="002A7A84"/>
    <w:rsid w:val="002B6D89"/>
    <w:rsid w:val="002C0FD2"/>
    <w:rsid w:val="002C448A"/>
    <w:rsid w:val="002D1792"/>
    <w:rsid w:val="002D35DE"/>
    <w:rsid w:val="002D4589"/>
    <w:rsid w:val="002E63AD"/>
    <w:rsid w:val="002F0BC0"/>
    <w:rsid w:val="00301B59"/>
    <w:rsid w:val="003266ED"/>
    <w:rsid w:val="003401C7"/>
    <w:rsid w:val="00352E47"/>
    <w:rsid w:val="003559C0"/>
    <w:rsid w:val="00355D05"/>
    <w:rsid w:val="003821C4"/>
    <w:rsid w:val="00384C97"/>
    <w:rsid w:val="0038577F"/>
    <w:rsid w:val="00393194"/>
    <w:rsid w:val="00395189"/>
    <w:rsid w:val="00397A09"/>
    <w:rsid w:val="003A4ABD"/>
    <w:rsid w:val="003A762E"/>
    <w:rsid w:val="003B0D84"/>
    <w:rsid w:val="003B44D3"/>
    <w:rsid w:val="003C1003"/>
    <w:rsid w:val="003C54AD"/>
    <w:rsid w:val="003C7ADF"/>
    <w:rsid w:val="003D6D34"/>
    <w:rsid w:val="003E3461"/>
    <w:rsid w:val="003E48DE"/>
    <w:rsid w:val="003E7CBA"/>
    <w:rsid w:val="003E7D43"/>
    <w:rsid w:val="003F00A8"/>
    <w:rsid w:val="003F01A9"/>
    <w:rsid w:val="003F3E71"/>
    <w:rsid w:val="00400273"/>
    <w:rsid w:val="00401F9D"/>
    <w:rsid w:val="00402ECE"/>
    <w:rsid w:val="004128F8"/>
    <w:rsid w:val="0041561F"/>
    <w:rsid w:val="00415F46"/>
    <w:rsid w:val="00421ED5"/>
    <w:rsid w:val="00425E24"/>
    <w:rsid w:val="004408AF"/>
    <w:rsid w:val="004605E1"/>
    <w:rsid w:val="00461566"/>
    <w:rsid w:val="00464F77"/>
    <w:rsid w:val="0047284D"/>
    <w:rsid w:val="0048032C"/>
    <w:rsid w:val="00486A15"/>
    <w:rsid w:val="00493CBA"/>
    <w:rsid w:val="004A35ED"/>
    <w:rsid w:val="004A4B89"/>
    <w:rsid w:val="004A57EA"/>
    <w:rsid w:val="004A5BD0"/>
    <w:rsid w:val="004B4198"/>
    <w:rsid w:val="004C5EBA"/>
    <w:rsid w:val="004D05F8"/>
    <w:rsid w:val="004D582D"/>
    <w:rsid w:val="004D6B05"/>
    <w:rsid w:val="004F3D2F"/>
    <w:rsid w:val="004F50F1"/>
    <w:rsid w:val="004F6F17"/>
    <w:rsid w:val="00500462"/>
    <w:rsid w:val="00500DB9"/>
    <w:rsid w:val="005031B0"/>
    <w:rsid w:val="005104BB"/>
    <w:rsid w:val="00512A54"/>
    <w:rsid w:val="00512AB4"/>
    <w:rsid w:val="005217A2"/>
    <w:rsid w:val="005306BB"/>
    <w:rsid w:val="00531F20"/>
    <w:rsid w:val="0054071A"/>
    <w:rsid w:val="00547AEF"/>
    <w:rsid w:val="005508C6"/>
    <w:rsid w:val="00553B10"/>
    <w:rsid w:val="00561601"/>
    <w:rsid w:val="00561850"/>
    <w:rsid w:val="005719C3"/>
    <w:rsid w:val="005766B3"/>
    <w:rsid w:val="005A146D"/>
    <w:rsid w:val="005A6F22"/>
    <w:rsid w:val="005A7B3E"/>
    <w:rsid w:val="005B1E8D"/>
    <w:rsid w:val="005B281B"/>
    <w:rsid w:val="005B360D"/>
    <w:rsid w:val="005B4B63"/>
    <w:rsid w:val="005E2C1F"/>
    <w:rsid w:val="005E749B"/>
    <w:rsid w:val="005F2EDF"/>
    <w:rsid w:val="005F4B1F"/>
    <w:rsid w:val="00606DCD"/>
    <w:rsid w:val="00630073"/>
    <w:rsid w:val="00640927"/>
    <w:rsid w:val="00652624"/>
    <w:rsid w:val="00653050"/>
    <w:rsid w:val="00663BB7"/>
    <w:rsid w:val="0066519A"/>
    <w:rsid w:val="00685CF0"/>
    <w:rsid w:val="0069056D"/>
    <w:rsid w:val="00695CB9"/>
    <w:rsid w:val="00696A1F"/>
    <w:rsid w:val="006973C7"/>
    <w:rsid w:val="00697791"/>
    <w:rsid w:val="006A18AA"/>
    <w:rsid w:val="006A3250"/>
    <w:rsid w:val="006B08C3"/>
    <w:rsid w:val="006B12D6"/>
    <w:rsid w:val="006B3CD5"/>
    <w:rsid w:val="006C0DCE"/>
    <w:rsid w:val="006C525F"/>
    <w:rsid w:val="006D12D8"/>
    <w:rsid w:val="006D1CEC"/>
    <w:rsid w:val="006D6C8F"/>
    <w:rsid w:val="006E3A65"/>
    <w:rsid w:val="00703ADF"/>
    <w:rsid w:val="007065FD"/>
    <w:rsid w:val="007074DA"/>
    <w:rsid w:val="00711EE8"/>
    <w:rsid w:val="00732704"/>
    <w:rsid w:val="00772B4C"/>
    <w:rsid w:val="007A15D9"/>
    <w:rsid w:val="007A236E"/>
    <w:rsid w:val="007A49E2"/>
    <w:rsid w:val="007A59D4"/>
    <w:rsid w:val="007A7C9F"/>
    <w:rsid w:val="007E1F1C"/>
    <w:rsid w:val="00803C2C"/>
    <w:rsid w:val="00804A07"/>
    <w:rsid w:val="00820664"/>
    <w:rsid w:val="00820D75"/>
    <w:rsid w:val="0082469B"/>
    <w:rsid w:val="008306EB"/>
    <w:rsid w:val="00844E6A"/>
    <w:rsid w:val="008514E2"/>
    <w:rsid w:val="0085774E"/>
    <w:rsid w:val="00877341"/>
    <w:rsid w:val="008838C2"/>
    <w:rsid w:val="008A1157"/>
    <w:rsid w:val="008A633B"/>
    <w:rsid w:val="008B0758"/>
    <w:rsid w:val="008B2211"/>
    <w:rsid w:val="008B4C8B"/>
    <w:rsid w:val="008C3EAE"/>
    <w:rsid w:val="008C536B"/>
    <w:rsid w:val="008D45FE"/>
    <w:rsid w:val="009023F3"/>
    <w:rsid w:val="00905031"/>
    <w:rsid w:val="0090567A"/>
    <w:rsid w:val="0090602B"/>
    <w:rsid w:val="00913302"/>
    <w:rsid w:val="009203B9"/>
    <w:rsid w:val="00924028"/>
    <w:rsid w:val="009328A0"/>
    <w:rsid w:val="009406AC"/>
    <w:rsid w:val="00942758"/>
    <w:rsid w:val="00944612"/>
    <w:rsid w:val="009511AF"/>
    <w:rsid w:val="00952D52"/>
    <w:rsid w:val="00957C45"/>
    <w:rsid w:val="0096672E"/>
    <w:rsid w:val="00970132"/>
    <w:rsid w:val="0097256E"/>
    <w:rsid w:val="009731B4"/>
    <w:rsid w:val="009849A1"/>
    <w:rsid w:val="009859B4"/>
    <w:rsid w:val="009A3B8E"/>
    <w:rsid w:val="009C23D4"/>
    <w:rsid w:val="009C4B55"/>
    <w:rsid w:val="009D4997"/>
    <w:rsid w:val="009E3CC0"/>
    <w:rsid w:val="009E47E5"/>
    <w:rsid w:val="009E78E7"/>
    <w:rsid w:val="009F2ED5"/>
    <w:rsid w:val="00A372A9"/>
    <w:rsid w:val="00A44627"/>
    <w:rsid w:val="00A447A1"/>
    <w:rsid w:val="00A46F7E"/>
    <w:rsid w:val="00A4737E"/>
    <w:rsid w:val="00A502C1"/>
    <w:rsid w:val="00A5558A"/>
    <w:rsid w:val="00A63AD0"/>
    <w:rsid w:val="00A7204A"/>
    <w:rsid w:val="00A733DA"/>
    <w:rsid w:val="00A75451"/>
    <w:rsid w:val="00A75457"/>
    <w:rsid w:val="00A979FA"/>
    <w:rsid w:val="00A97E97"/>
    <w:rsid w:val="00AD423B"/>
    <w:rsid w:val="00AD5924"/>
    <w:rsid w:val="00AE0516"/>
    <w:rsid w:val="00AE2204"/>
    <w:rsid w:val="00AE248E"/>
    <w:rsid w:val="00AE57E2"/>
    <w:rsid w:val="00AE6AD7"/>
    <w:rsid w:val="00AE6F2F"/>
    <w:rsid w:val="00B174B5"/>
    <w:rsid w:val="00B22AAC"/>
    <w:rsid w:val="00B2756B"/>
    <w:rsid w:val="00B526C2"/>
    <w:rsid w:val="00B64175"/>
    <w:rsid w:val="00B727DA"/>
    <w:rsid w:val="00B733F0"/>
    <w:rsid w:val="00B80620"/>
    <w:rsid w:val="00B80926"/>
    <w:rsid w:val="00B93E29"/>
    <w:rsid w:val="00B9608F"/>
    <w:rsid w:val="00B97B1E"/>
    <w:rsid w:val="00BA3E04"/>
    <w:rsid w:val="00BA432C"/>
    <w:rsid w:val="00BB15BF"/>
    <w:rsid w:val="00BB5FCD"/>
    <w:rsid w:val="00BB68EA"/>
    <w:rsid w:val="00BD3E79"/>
    <w:rsid w:val="00BD545C"/>
    <w:rsid w:val="00BF4D7C"/>
    <w:rsid w:val="00BF6919"/>
    <w:rsid w:val="00C028FF"/>
    <w:rsid w:val="00C0638A"/>
    <w:rsid w:val="00C1739D"/>
    <w:rsid w:val="00C33239"/>
    <w:rsid w:val="00C34DE3"/>
    <w:rsid w:val="00C35D93"/>
    <w:rsid w:val="00C55180"/>
    <w:rsid w:val="00C617D1"/>
    <w:rsid w:val="00C71AC6"/>
    <w:rsid w:val="00C759EB"/>
    <w:rsid w:val="00C76AAE"/>
    <w:rsid w:val="00C77FDD"/>
    <w:rsid w:val="00C802BD"/>
    <w:rsid w:val="00C85352"/>
    <w:rsid w:val="00C876F4"/>
    <w:rsid w:val="00C958D9"/>
    <w:rsid w:val="00CA6953"/>
    <w:rsid w:val="00CB11A3"/>
    <w:rsid w:val="00CB1B77"/>
    <w:rsid w:val="00CC778F"/>
    <w:rsid w:val="00CE0B84"/>
    <w:rsid w:val="00CE602D"/>
    <w:rsid w:val="00CE77C2"/>
    <w:rsid w:val="00D05172"/>
    <w:rsid w:val="00D06F79"/>
    <w:rsid w:val="00D21B67"/>
    <w:rsid w:val="00D244B8"/>
    <w:rsid w:val="00D3555B"/>
    <w:rsid w:val="00D40B5E"/>
    <w:rsid w:val="00D41F2B"/>
    <w:rsid w:val="00D4307F"/>
    <w:rsid w:val="00D5202A"/>
    <w:rsid w:val="00D544DA"/>
    <w:rsid w:val="00D54F6D"/>
    <w:rsid w:val="00D70382"/>
    <w:rsid w:val="00D76E52"/>
    <w:rsid w:val="00D8287E"/>
    <w:rsid w:val="00D83461"/>
    <w:rsid w:val="00D8781D"/>
    <w:rsid w:val="00D92960"/>
    <w:rsid w:val="00DA1CB3"/>
    <w:rsid w:val="00DC332D"/>
    <w:rsid w:val="00DD5225"/>
    <w:rsid w:val="00DE79DC"/>
    <w:rsid w:val="00DE7BA6"/>
    <w:rsid w:val="00DF6DE0"/>
    <w:rsid w:val="00E0297E"/>
    <w:rsid w:val="00E02D40"/>
    <w:rsid w:val="00E064B0"/>
    <w:rsid w:val="00E434B1"/>
    <w:rsid w:val="00E91116"/>
    <w:rsid w:val="00E942FC"/>
    <w:rsid w:val="00E96C61"/>
    <w:rsid w:val="00EA502F"/>
    <w:rsid w:val="00EB054A"/>
    <w:rsid w:val="00EC3652"/>
    <w:rsid w:val="00EC5C61"/>
    <w:rsid w:val="00EC7320"/>
    <w:rsid w:val="00ED404D"/>
    <w:rsid w:val="00ED6B12"/>
    <w:rsid w:val="00EE490F"/>
    <w:rsid w:val="00F00767"/>
    <w:rsid w:val="00F02C99"/>
    <w:rsid w:val="00F039E0"/>
    <w:rsid w:val="00F07322"/>
    <w:rsid w:val="00F11C83"/>
    <w:rsid w:val="00F221B7"/>
    <w:rsid w:val="00F236C3"/>
    <w:rsid w:val="00F2558F"/>
    <w:rsid w:val="00F35B02"/>
    <w:rsid w:val="00F37222"/>
    <w:rsid w:val="00F4690B"/>
    <w:rsid w:val="00F46DF7"/>
    <w:rsid w:val="00F50654"/>
    <w:rsid w:val="00F54C3D"/>
    <w:rsid w:val="00F7395C"/>
    <w:rsid w:val="00F73D5A"/>
    <w:rsid w:val="00F773F7"/>
    <w:rsid w:val="00F8256E"/>
    <w:rsid w:val="00F9176E"/>
    <w:rsid w:val="00F91847"/>
    <w:rsid w:val="00FA3E2F"/>
    <w:rsid w:val="00FC2D18"/>
    <w:rsid w:val="00FD15CC"/>
    <w:rsid w:val="00FD1A96"/>
    <w:rsid w:val="00FD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FCB"/>
  </w:style>
  <w:style w:type="paragraph" w:styleId="1">
    <w:name w:val="heading 1"/>
    <w:basedOn w:val="a"/>
    <w:next w:val="a"/>
    <w:link w:val="1Char"/>
    <w:uiPriority w:val="9"/>
    <w:qFormat/>
    <w:rsid w:val="008B4C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942758"/>
    <w:pPr>
      <w:keepNext/>
      <w:bidi/>
      <w:spacing w:after="0" w:line="240" w:lineRule="auto"/>
      <w:outlineLvl w:val="1"/>
    </w:pPr>
    <w:rPr>
      <w:rFonts w:ascii="Sakkal Majalla" w:eastAsia="Times New Roman" w:hAnsi="Sakkal Majalla" w:cs="Sakkal Majall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Char">
    <w:name w:val="عنوان 2 Char"/>
    <w:basedOn w:val="a0"/>
    <w:link w:val="2"/>
    <w:rsid w:val="00942758"/>
    <w:rPr>
      <w:rFonts w:ascii="Sakkal Majalla" w:eastAsia="Times New Roman" w:hAnsi="Sakkal Majalla" w:cs="Sakkal Majalla"/>
      <w:b/>
      <w:bCs/>
      <w:sz w:val="28"/>
      <w:szCs w:val="28"/>
    </w:rPr>
  </w:style>
  <w:style w:type="character" w:customStyle="1" w:styleId="1Char">
    <w:name w:val="العنوان 1 Char"/>
    <w:basedOn w:val="a0"/>
    <w:link w:val="1"/>
    <w:uiPriority w:val="9"/>
    <w:rsid w:val="008B4C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8B4C8B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9849A1"/>
    <w:pPr>
      <w:spacing w:after="100"/>
    </w:pPr>
  </w:style>
  <w:style w:type="character" w:styleId="Hyperlink">
    <w:name w:val="Hyperlink"/>
    <w:basedOn w:val="a0"/>
    <w:uiPriority w:val="99"/>
    <w:unhideWhenUsed/>
    <w:rsid w:val="009849A1"/>
    <w:rPr>
      <w:color w:val="0563C1" w:themeColor="hyperlink"/>
      <w:u w:val="single"/>
    </w:rPr>
  </w:style>
  <w:style w:type="paragraph" w:styleId="ac">
    <w:name w:val="Body Text"/>
    <w:basedOn w:val="a"/>
    <w:link w:val="Char2"/>
    <w:rsid w:val="00A754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نص أساسي Char"/>
    <w:basedOn w:val="a0"/>
    <w:link w:val="ac"/>
    <w:rsid w:val="00A754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lock Text"/>
    <w:basedOn w:val="a"/>
    <w:rsid w:val="002A02CA"/>
    <w:pPr>
      <w:spacing w:after="0" w:line="240" w:lineRule="auto"/>
      <w:ind w:left="-180" w:right="-180"/>
      <w:jc w:val="lowKashida"/>
    </w:pPr>
    <w:rPr>
      <w:rFonts w:ascii="Times New Roman" w:eastAsia="Times New Roman" w:hAnsi="Times New Roman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5AD141-2C4B-43E6-A488-39F84FCAF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F4905-A591-414C-8FCE-921C6BE82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37f1a-14cb-45cf-8985-a5d7bc1fd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BCE55-7738-42F1-AE96-5959A9E606B6}">
  <ds:schemaRefs>
    <ds:schemaRef ds:uri="http://schemas.microsoft.com/office/2006/metadata/properties"/>
    <ds:schemaRef ds:uri="http://schemas.microsoft.com/office/infopath/2007/PartnerControls"/>
    <ds:schemaRef ds:uri="f5d37f1a-14cb-45cf-8985-a5d7bc1fd1b4"/>
  </ds:schemaRefs>
</ds:datastoreItem>
</file>

<file path=customXml/itemProps4.xml><?xml version="1.0" encoding="utf-8"?>
<ds:datastoreItem xmlns:ds="http://schemas.openxmlformats.org/officeDocument/2006/customXml" ds:itemID="{A5BE1ACF-95BE-4F85-936C-601D8FDB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1160</Words>
  <Characters>6615</Characters>
  <Application>Microsoft Office Word</Application>
  <DocSecurity>0</DocSecurity>
  <Lines>55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Alsuweed</dc:creator>
  <cp:keywords/>
  <dc:description/>
  <cp:lastModifiedBy>May Abdulla Muhammad AlAwad</cp:lastModifiedBy>
  <cp:revision>5</cp:revision>
  <cp:lastPrinted>2023-11-27T06:48:00Z</cp:lastPrinted>
  <dcterms:created xsi:type="dcterms:W3CDTF">2023-09-18T09:31:00Z</dcterms:created>
  <dcterms:modified xsi:type="dcterms:W3CDTF">2023-11-27T06:48:00Z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  <property fmtid="{D5CDD505-2E9C-101B-9397-08002B2CF9AE}" pid="3" name="Order">
    <vt:r8>118400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