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17" w:rsidRPr="003261C9" w:rsidRDefault="009F061F" w:rsidP="00547750">
      <w:pPr>
        <w:keepNext/>
        <w:spacing w:after="0" w:line="240" w:lineRule="auto"/>
        <w:jc w:val="center"/>
        <w:outlineLvl w:val="0"/>
        <w:rPr>
          <w:rFonts w:ascii="Traditional Arabic" w:eastAsia="Times New Roman" w:hAnsi="Traditional Arabic" w:cs="Traditional Arabic"/>
          <w:bCs/>
          <w:sz w:val="28"/>
          <w:szCs w:val="28"/>
          <w:u w:val="single"/>
          <w:rtl/>
        </w:rPr>
      </w:pPr>
      <w:r w:rsidRPr="003261C9">
        <w:rPr>
          <w:rFonts w:ascii="Traditional Arabic" w:eastAsia="Times New Roman" w:hAnsi="Traditional Arabic" w:cs="Traditional Arabic"/>
          <w:bCs/>
          <w:sz w:val="28"/>
          <w:szCs w:val="28"/>
          <w:u w:val="single"/>
          <w:rtl/>
        </w:rPr>
        <w:t>*</w:t>
      </w:r>
      <w:r w:rsidR="00730C2B" w:rsidRPr="003261C9">
        <w:rPr>
          <w:rFonts w:ascii="Traditional Arabic" w:eastAsia="Times New Roman" w:hAnsi="Traditional Arabic" w:cs="Traditional Arabic"/>
          <w:bCs/>
          <w:sz w:val="28"/>
          <w:szCs w:val="28"/>
          <w:u w:val="single"/>
          <w:rtl/>
        </w:rPr>
        <w:t xml:space="preserve">المواد العلمية المعدة للنشر </w:t>
      </w:r>
      <w:bookmarkStart w:id="0" w:name="_GoBack"/>
      <w:bookmarkEnd w:id="0"/>
      <w:r w:rsidRPr="003261C9">
        <w:rPr>
          <w:rFonts w:ascii="Traditional Arabic" w:eastAsia="Times New Roman" w:hAnsi="Traditional Arabic" w:cs="Traditional Arabic"/>
          <w:bCs/>
          <w:sz w:val="28"/>
          <w:szCs w:val="28"/>
          <w:u w:val="single"/>
          <w:rtl/>
        </w:rPr>
        <w:t>*</w:t>
      </w:r>
    </w:p>
    <w:p w:rsidR="00730C2B" w:rsidRPr="003261C9" w:rsidRDefault="00730C2B" w:rsidP="00202E17">
      <w:pPr>
        <w:keepNext/>
        <w:spacing w:after="0" w:line="240" w:lineRule="auto"/>
        <w:jc w:val="center"/>
        <w:outlineLvl w:val="0"/>
        <w:rPr>
          <w:rFonts w:ascii="Traditional Arabic" w:eastAsia="Times New Roman" w:hAnsi="Traditional Arabic" w:cs="Traditional Arabic"/>
          <w:bCs/>
          <w:sz w:val="28"/>
          <w:szCs w:val="28"/>
          <w:rtl/>
        </w:rPr>
      </w:pPr>
    </w:p>
    <w:p w:rsidR="00730C2B" w:rsidRPr="003261C9" w:rsidRDefault="00730C2B" w:rsidP="00202E17">
      <w:pPr>
        <w:keepNext/>
        <w:spacing w:after="0" w:line="240" w:lineRule="auto"/>
        <w:jc w:val="center"/>
        <w:outlineLvl w:val="0"/>
        <w:rPr>
          <w:rFonts w:ascii="Traditional Arabic" w:eastAsia="Times New Roman" w:hAnsi="Traditional Arabic" w:cs="Traditional Arabic"/>
          <w:bCs/>
          <w:sz w:val="28"/>
          <w:szCs w:val="28"/>
          <w:rtl/>
        </w:rPr>
      </w:pPr>
    </w:p>
    <w:p w:rsidR="00730C2B" w:rsidRPr="003261C9" w:rsidRDefault="00730C2B" w:rsidP="007E0B47">
      <w:pPr>
        <w:pStyle w:val="ListParagraph"/>
        <w:keepNext/>
        <w:numPr>
          <w:ilvl w:val="0"/>
          <w:numId w:val="14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Cs/>
          <w:sz w:val="28"/>
          <w:szCs w:val="28"/>
          <w:rtl/>
        </w:rPr>
        <w:t>رؤية و رسالة و أهداف جامعة الإمام محمد بن سعود الإسلامية :</w:t>
      </w:r>
      <w:r w:rsidR="005A211F" w:rsidRPr="003261C9">
        <w:rPr>
          <w:rFonts w:ascii="Traditional Arabic" w:eastAsia="Times New Roman" w:hAnsi="Traditional Arabic" w:cs="Traditional Arabic"/>
          <w:bCs/>
          <w:sz w:val="28"/>
          <w:szCs w:val="28"/>
          <w:rtl/>
        </w:rPr>
        <w:t xml:space="preserve"> ( انفوجرافيك )</w:t>
      </w:r>
    </w:p>
    <w:p w:rsidR="007E0B47" w:rsidRPr="003261C9" w:rsidRDefault="007E0B47" w:rsidP="007E0B47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</w:rPr>
      </w:pPr>
    </w:p>
    <w:p w:rsidR="007E0B47" w:rsidRPr="003261C9" w:rsidRDefault="007E0B47" w:rsidP="007E0B4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>الرؤية:</w:t>
      </w:r>
      <w:r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</w:rPr>
        <w:t> </w:t>
      </w:r>
    </w:p>
    <w:p w:rsidR="007E0B47" w:rsidRPr="003261C9" w:rsidRDefault="007E0B47" w:rsidP="007E0B47">
      <w:pPr>
        <w:shd w:val="clear" w:color="auto" w:fill="FFFFFF"/>
        <w:spacing w:after="0" w:line="240" w:lineRule="auto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</w:p>
    <w:p w:rsidR="007E0B47" w:rsidRPr="003261C9" w:rsidRDefault="009E4EE7" w:rsidP="009E4EE7">
      <w:pPr>
        <w:shd w:val="clear" w:color="auto" w:fill="FFFFFF"/>
        <w:spacing w:after="0" w:line="240" w:lineRule="auto"/>
        <w:ind w:left="360"/>
        <w:jc w:val="both"/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       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النموذج العاملي المتميز في التعليم والتعلم والبحث العلمي وخدمة المجتمع المبني على التعاليم والقيم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الإسلامية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7E0B47">
      <w:p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</w:p>
    <w:p w:rsidR="007E0B47" w:rsidRPr="003261C9" w:rsidRDefault="007E0B47" w:rsidP="007E0B4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>الرسالة:</w:t>
      </w:r>
    </w:p>
    <w:p w:rsidR="007E0B47" w:rsidRPr="003261C9" w:rsidRDefault="007E0B47" w:rsidP="007E0B47">
      <w:p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 </w:t>
      </w:r>
    </w:p>
    <w:p w:rsidR="007E0B47" w:rsidRPr="003261C9" w:rsidRDefault="009E4EE7" w:rsidP="009E4EE7">
      <w:pPr>
        <w:shd w:val="clear" w:color="auto" w:fill="FFFFFF"/>
        <w:spacing w:after="0" w:line="240" w:lineRule="auto"/>
        <w:ind w:left="360"/>
        <w:jc w:val="mediumKashida"/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      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رعاية المعرفة و الإبداع والقيم الأخلاقية للطالب والطالبات، ليتمكنوا من المهارات القيادية، وليكونوا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 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قادرين على خدمة الوطن من خلال توفير نشاطات نوعية متميزة في التعلُّم والتعليم والبحث العلمي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وتقوم الجامعة بالدمج بين تطبيق مبادئ الإسلام والتميز الأكادميي والبحثي والتواصل الدولي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والتبادل المعرفي في ضوء التعاليم والقيم الإسلامية، من أجل الإسهام في بناء وإنتاج ونشر المعرفة وفق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معايير الجودة الوطنية والدولية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7E0B47">
      <w:p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</w:p>
    <w:p w:rsidR="007E0B47" w:rsidRPr="003261C9" w:rsidRDefault="007E0B47" w:rsidP="009E4EE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 xml:space="preserve">قيم جامعة </w:t>
      </w:r>
      <w:r w:rsidR="009E4EE7"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>الإمام محمد</w:t>
      </w:r>
      <w:r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 xml:space="preserve"> بن سعود </w:t>
      </w:r>
      <w:r w:rsidR="009E4EE7"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>الإسلامية</w:t>
      </w:r>
      <w:r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</w:rPr>
        <w:t>: </w:t>
      </w:r>
    </w:p>
    <w:p w:rsidR="007E0B47" w:rsidRPr="003261C9" w:rsidRDefault="007E0B47" w:rsidP="00E41309">
      <w:p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hAnsi="Traditional Arabic" w:cs="Traditional Arabic"/>
          <w:sz w:val="28"/>
          <w:szCs w:val="28"/>
        </w:rPr>
        <w:sym w:font="Symbol" w:char="F0A7"/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="00E4130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الإيمان بالله.</w:t>
      </w:r>
    </w:p>
    <w:p w:rsidR="007E0B47" w:rsidRPr="003261C9" w:rsidRDefault="007E0B47" w:rsidP="00E41309">
      <w:p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hAnsi="Traditional Arabic" w:cs="Traditional Arabic"/>
          <w:sz w:val="28"/>
          <w:szCs w:val="28"/>
        </w:rPr>
        <w:sym w:font="Symbol" w:char="F0A7"/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خدمة الوطن </w:t>
      </w:r>
      <w:r w:rsidR="00E4130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و المجتمع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7E0B47">
      <w:p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hAnsi="Traditional Arabic" w:cs="Traditional Arabic"/>
          <w:sz w:val="28"/>
          <w:szCs w:val="28"/>
        </w:rPr>
        <w:sym w:font="Symbol" w:char="F0A7"/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النزاهة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E41309">
      <w:p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hAnsi="Traditional Arabic" w:cs="Traditional Arabic"/>
          <w:sz w:val="28"/>
          <w:szCs w:val="28"/>
        </w:rPr>
        <w:sym w:font="Symbol" w:char="F0A7"/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</w:t>
      </w:r>
      <w:r w:rsidR="00E4130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لمعرفة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7E0B47">
      <w:p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hAnsi="Traditional Arabic" w:cs="Traditional Arabic"/>
          <w:sz w:val="28"/>
          <w:szCs w:val="28"/>
        </w:rPr>
        <w:sym w:font="Symbol" w:char="F0A7"/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التسامح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E41309">
      <w:p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hAnsi="Traditional Arabic" w:cs="Traditional Arabic"/>
          <w:sz w:val="28"/>
          <w:szCs w:val="28"/>
        </w:rPr>
        <w:sym w:font="Symbol" w:char="F0A7"/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التف</w:t>
      </w:r>
      <w:r w:rsidR="00E4130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كير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النقدي والقدرة على </w:t>
      </w:r>
      <w:r w:rsidR="00E4130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الحوار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E41309">
      <w:p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</w:pPr>
      <w:r w:rsidRPr="003261C9">
        <w:rPr>
          <w:rFonts w:ascii="Traditional Arabic" w:hAnsi="Traditional Arabic" w:cs="Traditional Arabic"/>
          <w:sz w:val="28"/>
          <w:szCs w:val="28"/>
        </w:rPr>
        <w:sym w:font="Symbol" w:char="F0A7"/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دمج القيم </w:t>
      </w:r>
      <w:r w:rsidR="00E4130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و الأخلاق السامية في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التعليم والبحث العلمي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E41309" w:rsidRPr="003261C9" w:rsidRDefault="00E41309" w:rsidP="00E41309">
      <w:p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</w:p>
    <w:p w:rsidR="007E0B47" w:rsidRPr="003261C9" w:rsidRDefault="00E41309" w:rsidP="00E41309">
      <w:p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</w:pPr>
      <w:r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 xml:space="preserve">* </w:t>
      </w:r>
      <w:r w:rsidR="007E0B47"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 xml:space="preserve">الغايات/ </w:t>
      </w:r>
      <w:r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>الأهداف</w:t>
      </w:r>
      <w:r w:rsidR="007E0B47"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 xml:space="preserve"> الرئيسية للجامعة</w:t>
      </w:r>
      <w:r w:rsidR="007E0B47"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</w:rPr>
        <w:t> </w:t>
      </w:r>
      <w:r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>:</w:t>
      </w:r>
    </w:p>
    <w:p w:rsidR="007E0B47" w:rsidRPr="003261C9" w:rsidRDefault="007E0B47" w:rsidP="00E41309">
      <w:p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-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تعزيز التعليم والتعلم والبحث العملي و</w:t>
      </w:r>
      <w:r w:rsidR="00E4130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تحقيق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التميز </w:t>
      </w:r>
      <w:r w:rsidR="00E4130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في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الدراسات </w:t>
      </w:r>
      <w:r w:rsidR="00E4130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الإسلامية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والعربية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E41309">
      <w:p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-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تطوير مهارات أعضاء هيئة التدريس و</w:t>
      </w:r>
      <w:r w:rsidR="00E4130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الموظفين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</w:t>
      </w:r>
      <w:r w:rsidR="00E4130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و الطلاب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E41309">
      <w:p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-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تنمية الثقافة </w:t>
      </w:r>
      <w:r w:rsidR="00E4130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الجامعية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و</w:t>
      </w:r>
      <w:r w:rsidR="00E4130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تحسين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مستوى التواصل والشراكات مع </w:t>
      </w:r>
      <w:r w:rsidR="00E4130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الجهات الخارجية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E41309">
      <w:p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-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تطوير العمليات </w:t>
      </w:r>
      <w:r w:rsidR="00E4130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الإدارية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والتشغيلية ا</w:t>
      </w:r>
      <w:r w:rsidR="00E4130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لمؤثرة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على مستوى </w:t>
      </w:r>
      <w:r w:rsidR="00E4130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الجامعة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7E0B47">
      <w:p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</w:p>
    <w:p w:rsidR="007E0B47" w:rsidRPr="003261C9" w:rsidRDefault="007E0B47" w:rsidP="009E4EE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lastRenderedPageBreak/>
        <w:t xml:space="preserve">أهداف </w:t>
      </w:r>
      <w:r w:rsidR="00E41309"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>الخطة</w:t>
      </w:r>
      <w:r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 xml:space="preserve"> </w:t>
      </w:r>
      <w:r w:rsidR="00E41309"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>الإستراتيجية</w:t>
      </w:r>
      <w:r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 xml:space="preserve"> للجامعة </w:t>
      </w:r>
      <w:r w:rsidR="009E4EE7"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>(2014 -</w:t>
      </w:r>
      <w:r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 xml:space="preserve"> </w:t>
      </w:r>
      <w:r w:rsidR="009E4EE7"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  <w:rtl/>
        </w:rPr>
        <w:t>2020</w:t>
      </w:r>
      <w:r w:rsidRPr="003261C9">
        <w:rPr>
          <w:rFonts w:ascii="Traditional Arabic" w:eastAsia="Times New Roman" w:hAnsi="Traditional Arabic" w:cs="Traditional Arabic"/>
          <w:b/>
          <w:bCs/>
          <w:color w:val="212121"/>
          <w:sz w:val="28"/>
          <w:szCs w:val="28"/>
        </w:rPr>
        <w:t>( </w:t>
      </w:r>
    </w:p>
    <w:p w:rsidR="007E0B47" w:rsidRPr="003261C9" w:rsidRDefault="00E41309" w:rsidP="00557B3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توفير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هيكل تنظيمي يتناسب مع حجم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الجامعة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ونطاقها وأدوارها من أجل دعم تطورها وآداء</w:t>
      </w:r>
      <w:r w:rsidR="009E4EE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وظائفها </w:t>
      </w:r>
      <w:r w:rsidR="00C872D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الأساسية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و</w:t>
      </w:r>
      <w:r w:rsidR="00C872D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تحقيق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مهمتها وأهدافها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C872D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دعم مشاركة القيادات النسائية على مستوى </w:t>
      </w:r>
      <w:r w:rsidR="00C872D9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الجامعة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C872D9" w:rsidP="00C872D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إيجاد مجتمع قوي و مترابط في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جامعة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الإمام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يتمحور حول ثقافة التميز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C872D9" w:rsidRPr="003261C9" w:rsidRDefault="00C872D9" w:rsidP="00B53F5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تحديث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البنية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الأكاديمية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بحيث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تتطابق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البرامج الأكاديمية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مع السوق واحتياجات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المجتمع</w:t>
      </w:r>
      <w:r w:rsidR="009E4EE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وتطبيق أساليب التعلم والتعليم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الأكثر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فعالية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8429C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تطوير وإجياد ثقافة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بحث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قوية وبيئة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بحثية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متميزة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لأعضاء هيئة التدريس والباحثين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، وزيادة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 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التعاون البحثي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D417A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ضمان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تمويل كاف ومستقر للوفاء بدور الجامعة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، ومناسبة ا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لحوافز المالية لأهداف الجامعة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،</w:t>
      </w:r>
      <w:r w:rsidR="009E4EE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ومواءمة هيكل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المسؤوليات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مع القرارات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المالية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على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جميع المستويات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A9725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أن تصبح جامعة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الإمام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رائدة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في مجال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التطبيق الفاعل لتقنية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المعلومات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لأغراض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التعليم</w:t>
      </w:r>
      <w:r w:rsidR="009E4EE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والبحث العلمي والنظام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الإد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اري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26038E" w:rsidP="00E8299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توفير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نظام حوافز مادية ومعنوية فاعل وبنية مساندة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لأعضاء 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هيئة التدريس؛ لتحقيق التميز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في</w:t>
      </w:r>
      <w:r w:rsidR="009E4EE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التعليم والبحث العلمي</w:t>
      </w:r>
      <w:r w:rsidR="007E0B4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E6315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مساعدة الطالب على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تحقيق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النجاح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الأكاديمي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، وتطوير مهاراته ا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لإجتماعية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الشاملة،</w:t>
      </w:r>
      <w:r w:rsidR="009E4EE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وإعداده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للإنتقال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إلى الحياة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العملية بعد التخرج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BB1EE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تقديم قدر مماثل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في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نوعية التعليم و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الخدمات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في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مركز الطالبات من خ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لال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ت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خصيص</w:t>
      </w:r>
      <w:r w:rsidR="009E4EE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موارد كافية وتطوير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الهيكل الإداري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ليصبح أكثر فاعلية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33719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إنشاء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علامة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مميزة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لجامعة الإمام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تعتمد على نقاط قوة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الجامعة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وإسهاماتها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في</w:t>
      </w:r>
      <w:r w:rsidR="009E4EE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المجتمع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السعودي و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العالم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7A340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إشراك </w:t>
      </w:r>
      <w:r w:rsidR="009E4EE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الطلاب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وأعضاء هيئة التدريس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في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تبادل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الم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عرفة الدولية، وتوسيع تأ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ثير</w:t>
      </w:r>
      <w:r w:rsidR="009E4EE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الجامعة على العالم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، وزيادة الفهم العا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لم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ي ل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لإسلام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7E0B47" w:rsidRPr="003261C9" w:rsidRDefault="007E0B47" w:rsidP="002A738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Traditional Arabic" w:eastAsia="Times New Roman" w:hAnsi="Traditional Arabic" w:cs="Traditional Arabic"/>
          <w:color w:val="212121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زيادة </w:t>
      </w:r>
      <w:r w:rsidR="0026038E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المرونة في الجامعة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من أجل </w:t>
      </w:r>
      <w:r w:rsidR="009E4EE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الإبتكار والإ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ستجابة للبيئة </w:t>
      </w:r>
      <w:r w:rsidR="009E4EE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المتغيرة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واحتياجات</w:t>
      </w:r>
      <w:r w:rsidR="009E4EE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 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</w:t>
      </w:r>
      <w:r w:rsidR="009E4EE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لطلاب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 xml:space="preserve">، مع ضمان </w:t>
      </w:r>
      <w:r w:rsidR="009E4EE7" w:rsidRPr="003261C9">
        <w:rPr>
          <w:rFonts w:ascii="Traditional Arabic" w:eastAsia="Times New Roman" w:hAnsi="Traditional Arabic" w:cs="Traditional Arabic"/>
          <w:color w:val="212121"/>
          <w:sz w:val="28"/>
          <w:szCs w:val="28"/>
          <w:rtl/>
        </w:rPr>
        <w:t>المساءلة</w:t>
      </w:r>
      <w:r w:rsidRPr="003261C9">
        <w:rPr>
          <w:rFonts w:ascii="Traditional Arabic" w:eastAsia="Times New Roman" w:hAnsi="Traditional Arabic" w:cs="Traditional Arabic"/>
          <w:color w:val="212121"/>
          <w:sz w:val="28"/>
          <w:szCs w:val="28"/>
        </w:rPr>
        <w:t>.</w:t>
      </w:r>
    </w:p>
    <w:p w:rsidR="00807406" w:rsidRPr="003261C9" w:rsidRDefault="00807406" w:rsidP="00730C2B">
      <w:pPr>
        <w:keepNext/>
        <w:spacing w:after="0" w:line="240" w:lineRule="auto"/>
        <w:ind w:left="1440"/>
        <w:outlineLvl w:val="0"/>
        <w:rPr>
          <w:rFonts w:ascii="Traditional Arabic" w:eastAsia="Times New Roman" w:hAnsi="Traditional Arabic" w:cs="Traditional Arabic"/>
          <w:bCs/>
          <w:sz w:val="28"/>
          <w:szCs w:val="28"/>
          <w:rtl/>
        </w:rPr>
      </w:pPr>
    </w:p>
    <w:p w:rsidR="00807406" w:rsidRPr="003261C9" w:rsidRDefault="00807406" w:rsidP="00730C2B">
      <w:pPr>
        <w:keepNext/>
        <w:spacing w:after="0" w:line="240" w:lineRule="auto"/>
        <w:ind w:left="1440"/>
        <w:outlineLvl w:val="0"/>
        <w:rPr>
          <w:rFonts w:ascii="Traditional Arabic" w:eastAsia="Times New Roman" w:hAnsi="Traditional Arabic" w:cs="Traditional Arabic"/>
          <w:bCs/>
          <w:sz w:val="28"/>
          <w:szCs w:val="28"/>
          <w:rtl/>
        </w:rPr>
      </w:pPr>
    </w:p>
    <w:p w:rsidR="00807406" w:rsidRPr="003261C9" w:rsidRDefault="00807406" w:rsidP="00A361D8">
      <w:pPr>
        <w:pStyle w:val="ListParagraph"/>
        <w:keepNext/>
        <w:numPr>
          <w:ilvl w:val="0"/>
          <w:numId w:val="14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Cs/>
          <w:sz w:val="28"/>
          <w:szCs w:val="28"/>
          <w:rtl/>
        </w:rPr>
        <w:t>رؤية ورسالة وأهداف عمادة التقويم و الجودة :</w:t>
      </w:r>
      <w:r w:rsidR="005A211F" w:rsidRPr="003261C9">
        <w:rPr>
          <w:rFonts w:ascii="Traditional Arabic" w:eastAsia="Times New Roman" w:hAnsi="Traditional Arabic" w:cs="Traditional Arabic"/>
          <w:bCs/>
          <w:sz w:val="28"/>
          <w:szCs w:val="28"/>
          <w:rtl/>
        </w:rPr>
        <w:t xml:space="preserve"> ( انفوجرافيك )</w:t>
      </w:r>
    </w:p>
    <w:p w:rsidR="00807406" w:rsidRPr="003261C9" w:rsidRDefault="00807406" w:rsidP="00807406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  <w:rtl/>
        </w:rPr>
      </w:pPr>
    </w:p>
    <w:p w:rsidR="00807406" w:rsidRPr="003261C9" w:rsidRDefault="00807406" w:rsidP="00807406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Cs/>
          <w:sz w:val="28"/>
          <w:szCs w:val="28"/>
          <w:rtl/>
        </w:rPr>
        <w:t>الرؤية :</w:t>
      </w:r>
    </w:p>
    <w:p w:rsidR="00807406" w:rsidRPr="003261C9" w:rsidRDefault="00807406" w:rsidP="00807406">
      <w:pPr>
        <w:keepNext/>
        <w:spacing w:after="0" w:line="240" w:lineRule="auto"/>
        <w:ind w:left="720"/>
        <w:outlineLvl w:val="0"/>
        <w:rPr>
          <w:rFonts w:ascii="Traditional Arabic" w:hAnsi="Traditional Arabic" w:cs="Traditional Arabic"/>
          <w:color w:val="444444"/>
          <w:sz w:val="28"/>
          <w:szCs w:val="28"/>
          <w:shd w:val="clear" w:color="auto" w:fill="FFFFFF"/>
          <w:rtl/>
        </w:rPr>
      </w:pPr>
      <w:r w:rsidRPr="003261C9">
        <w:rPr>
          <w:rFonts w:ascii="Traditional Arabic" w:hAnsi="Traditional Arabic" w:cs="Traditional Arabic"/>
          <w:color w:val="444444"/>
          <w:sz w:val="28"/>
          <w:szCs w:val="28"/>
          <w:shd w:val="clear" w:color="auto" w:fill="FFFFFF"/>
          <w:rtl/>
        </w:rPr>
        <w:t xml:space="preserve">     الريادة في ضمان الجودة لتكون بيت خبرة في الجودة على مستوى الجامعات السعودية</w:t>
      </w:r>
      <w:r w:rsidRPr="003261C9">
        <w:rPr>
          <w:rFonts w:ascii="Traditional Arabic" w:hAnsi="Traditional Arabic" w:cs="Traditional Arabic"/>
          <w:color w:val="444444"/>
          <w:sz w:val="28"/>
          <w:szCs w:val="28"/>
          <w:shd w:val="clear" w:color="auto" w:fill="FFFFFF"/>
        </w:rPr>
        <w:t>.</w:t>
      </w:r>
    </w:p>
    <w:p w:rsidR="00807406" w:rsidRPr="003261C9" w:rsidRDefault="00807406" w:rsidP="00807406">
      <w:pPr>
        <w:keepNext/>
        <w:spacing w:after="0" w:line="240" w:lineRule="auto"/>
        <w:ind w:left="720"/>
        <w:outlineLvl w:val="0"/>
        <w:rPr>
          <w:rFonts w:ascii="Traditional Arabic" w:hAnsi="Traditional Arabic" w:cs="Traditional Arabic"/>
          <w:color w:val="444444"/>
          <w:sz w:val="28"/>
          <w:szCs w:val="28"/>
          <w:shd w:val="clear" w:color="auto" w:fill="FFFFFF"/>
          <w:rtl/>
        </w:rPr>
      </w:pPr>
    </w:p>
    <w:p w:rsidR="00807406" w:rsidRPr="003261C9" w:rsidRDefault="00807406" w:rsidP="00807406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Cs/>
          <w:sz w:val="28"/>
          <w:szCs w:val="28"/>
          <w:rtl/>
        </w:rPr>
        <w:t>الرسالة :</w:t>
      </w:r>
    </w:p>
    <w:p w:rsidR="00807406" w:rsidRPr="003261C9" w:rsidRDefault="00807406" w:rsidP="00807406">
      <w:pPr>
        <w:keepNext/>
        <w:spacing w:after="0" w:line="240" w:lineRule="auto"/>
        <w:outlineLvl w:val="0"/>
        <w:rPr>
          <w:rFonts w:ascii="Traditional Arabic" w:hAnsi="Traditional Arabic" w:cs="Traditional Arabic"/>
          <w:color w:val="444444"/>
          <w:sz w:val="28"/>
          <w:szCs w:val="28"/>
          <w:shd w:val="clear" w:color="auto" w:fill="FFFFFF"/>
          <w:rtl/>
        </w:rPr>
      </w:pPr>
      <w:r w:rsidRPr="003261C9">
        <w:rPr>
          <w:rFonts w:ascii="Traditional Arabic" w:hAnsi="Traditional Arabic" w:cs="Traditional Arabic"/>
          <w:color w:val="444444"/>
          <w:sz w:val="28"/>
          <w:szCs w:val="28"/>
          <w:shd w:val="clear" w:color="auto" w:fill="FFFFFF"/>
        </w:rPr>
        <w:t xml:space="preserve">             </w:t>
      </w:r>
      <w:r w:rsidRPr="003261C9">
        <w:rPr>
          <w:rFonts w:ascii="Traditional Arabic" w:hAnsi="Traditional Arabic" w:cs="Traditional Arabic"/>
          <w:color w:val="444444"/>
          <w:sz w:val="28"/>
          <w:szCs w:val="28"/>
          <w:shd w:val="clear" w:color="auto" w:fill="FFFFFF"/>
          <w:rtl/>
        </w:rPr>
        <w:t>تقديم الدعم والمساندة لوحدات الجامعة لتحقيق ضمان جودة الأداء الأكاديمي والإداري من خلال التقويم والتدريب والتحسين المستمر</w:t>
      </w:r>
      <w:r w:rsidRPr="003261C9">
        <w:rPr>
          <w:rFonts w:ascii="Traditional Arabic" w:hAnsi="Traditional Arabic" w:cs="Traditional Arabic"/>
          <w:color w:val="444444"/>
          <w:sz w:val="28"/>
          <w:szCs w:val="28"/>
          <w:shd w:val="clear" w:color="auto" w:fill="FFFFFF"/>
        </w:rPr>
        <w:t>.</w:t>
      </w:r>
    </w:p>
    <w:p w:rsidR="00807406" w:rsidRPr="003261C9" w:rsidRDefault="00807406" w:rsidP="00807406">
      <w:pPr>
        <w:keepNext/>
        <w:spacing w:after="0" w:line="240" w:lineRule="auto"/>
        <w:outlineLvl w:val="0"/>
        <w:rPr>
          <w:rFonts w:ascii="Traditional Arabic" w:hAnsi="Traditional Arabic" w:cs="Traditional Arabic"/>
          <w:color w:val="444444"/>
          <w:sz w:val="28"/>
          <w:szCs w:val="28"/>
          <w:shd w:val="clear" w:color="auto" w:fill="FFFFFF"/>
        </w:rPr>
      </w:pPr>
    </w:p>
    <w:p w:rsidR="00807406" w:rsidRPr="003261C9" w:rsidRDefault="00807406" w:rsidP="00807406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3261C9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</w:rPr>
        <w:t>الأهداف :</w:t>
      </w:r>
    </w:p>
    <w:p w:rsidR="00807406" w:rsidRPr="003261C9" w:rsidRDefault="00807406" w:rsidP="00807406">
      <w:pPr>
        <w:pStyle w:val="NormalWeb"/>
        <w:shd w:val="clear" w:color="auto" w:fill="FFFFFF"/>
        <w:spacing w:after="200"/>
        <w:rPr>
          <w:rFonts w:ascii="Traditional Arabic" w:eastAsia="Times New Roman" w:hAnsi="Traditional Arabic" w:cs="Traditional Arabic"/>
          <w:b/>
          <w:bCs/>
          <w:color w:val="747474"/>
          <w:sz w:val="28"/>
          <w:szCs w:val="28"/>
        </w:rPr>
      </w:pPr>
      <w:r w:rsidRPr="003261C9">
        <w:rPr>
          <w:rFonts w:ascii="Traditional Arabic" w:hAnsi="Traditional Arabic" w:cs="Traditional Arabic"/>
          <w:color w:val="444444"/>
          <w:sz w:val="28"/>
          <w:szCs w:val="28"/>
          <w:shd w:val="clear" w:color="auto" w:fill="FFFFFF"/>
          <w:rtl/>
        </w:rPr>
        <w:t xml:space="preserve">            </w:t>
      </w:r>
      <w:r w:rsidRPr="003261C9">
        <w:rPr>
          <w:rFonts w:ascii="Traditional Arabic" w:hAnsi="Traditional Arabic" w:cs="Traditional Arabic"/>
          <w:b/>
          <w:bCs/>
          <w:color w:val="444444"/>
          <w:sz w:val="28"/>
          <w:szCs w:val="28"/>
          <w:shd w:val="clear" w:color="auto" w:fill="FFFFFF"/>
        </w:rPr>
        <w:tab/>
      </w:r>
      <w:r w:rsidRPr="003261C9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  <w:t>الأهداف الاستراتيجية:</w:t>
      </w:r>
      <w:r w:rsidRPr="003261C9">
        <w:rPr>
          <w:rFonts w:eastAsia="Times New Roman" w:hint="cs"/>
          <w:b/>
          <w:bCs/>
          <w:color w:val="000000"/>
          <w:sz w:val="28"/>
          <w:szCs w:val="28"/>
          <w:rtl/>
        </w:rPr>
        <w:t>​</w:t>
      </w:r>
    </w:p>
    <w:p w:rsidR="00807406" w:rsidRPr="003261C9" w:rsidRDefault="00807406" w:rsidP="0080740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raditional Arabic" w:eastAsia="Times New Roman" w:hAnsi="Traditional Arabic" w:cs="Traditional Arabic"/>
          <w:color w:val="949494"/>
          <w:sz w:val="28"/>
          <w:szCs w:val="28"/>
          <w:rtl/>
        </w:rPr>
      </w:pPr>
      <w:r w:rsidRPr="003261C9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بناء نظام فعال لضمان الجودة في الجامعة.</w:t>
      </w:r>
    </w:p>
    <w:p w:rsidR="00807406" w:rsidRPr="003261C9" w:rsidRDefault="00807406" w:rsidP="0080740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raditional Arabic" w:eastAsia="Times New Roman" w:hAnsi="Traditional Arabic" w:cs="Traditional Arabic"/>
          <w:color w:val="949494"/>
          <w:sz w:val="28"/>
          <w:szCs w:val="28"/>
          <w:rtl/>
        </w:rPr>
      </w:pPr>
      <w:r w:rsidRPr="003261C9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توطين الجودة وتعزيز مبادئها وممارساتها ونشر ثقافتها في الجامعة بكامل فروعها ووحداتها.</w:t>
      </w:r>
    </w:p>
    <w:p w:rsidR="00807406" w:rsidRPr="003261C9" w:rsidRDefault="00807406" w:rsidP="0080740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raditional Arabic" w:eastAsia="Times New Roman" w:hAnsi="Traditional Arabic" w:cs="Traditional Arabic"/>
          <w:color w:val="949494"/>
          <w:sz w:val="28"/>
          <w:szCs w:val="28"/>
          <w:rtl/>
        </w:rPr>
      </w:pPr>
      <w:r w:rsidRPr="003261C9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تقويم جميع أنشطة الجامعة وضمان جودتها وخاصة البرامج الأكاديمية والبحث العلمي وخدمة المجتمع.</w:t>
      </w:r>
    </w:p>
    <w:p w:rsidR="00807406" w:rsidRPr="003261C9" w:rsidRDefault="00807406" w:rsidP="0080740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raditional Arabic" w:eastAsia="Times New Roman" w:hAnsi="Traditional Arabic" w:cs="Traditional Arabic"/>
          <w:color w:val="949494"/>
          <w:sz w:val="28"/>
          <w:szCs w:val="28"/>
          <w:rtl/>
        </w:rPr>
      </w:pPr>
      <w:r w:rsidRPr="003261C9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تهيئة البرامج الأكاديمية للاعتمادات المحلية والخارجية وتقديم الدعم لها لتحقيق أهدافها.</w:t>
      </w:r>
    </w:p>
    <w:p w:rsidR="00807406" w:rsidRPr="003261C9" w:rsidRDefault="00807406" w:rsidP="0080740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raditional Arabic" w:eastAsia="Times New Roman" w:hAnsi="Traditional Arabic" w:cs="Traditional Arabic"/>
          <w:color w:val="949494"/>
          <w:sz w:val="28"/>
          <w:szCs w:val="28"/>
          <w:rtl/>
        </w:rPr>
      </w:pPr>
      <w:r w:rsidRPr="003261C9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lastRenderedPageBreak/>
        <w:t>العمل مع وحدات الجامعة المسؤولة عن البرامج الأكاديمية لتحسين مخرجات التعلم لدى الطلاب.</w:t>
      </w:r>
    </w:p>
    <w:p w:rsidR="00807406" w:rsidRPr="003261C9" w:rsidRDefault="00807406" w:rsidP="0080740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raditional Arabic" w:eastAsia="Times New Roman" w:hAnsi="Traditional Arabic" w:cs="Traditional Arabic"/>
          <w:color w:val="949494"/>
          <w:sz w:val="28"/>
          <w:szCs w:val="28"/>
          <w:rtl/>
        </w:rPr>
      </w:pPr>
      <w:r w:rsidRPr="003261C9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رفع جودة الأداء التدريسي وتقديم الدعم المهني لأعضاء هيئة التدريس في مجال التدريس والبحث العلمي وخدمة المجتمع بما يسهم في تحسين جودة مخرجات العملية التعليمية.</w:t>
      </w:r>
    </w:p>
    <w:p w:rsidR="00807406" w:rsidRPr="003261C9" w:rsidRDefault="00807406" w:rsidP="0080740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raditional Arabic" w:eastAsia="Times New Roman" w:hAnsi="Traditional Arabic" w:cs="Traditional Arabic"/>
          <w:color w:val="949494"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التقييم المستمر لأداء كافة العمليات المتعلقة بتطوير ضمان الجودة في الوحدات الإدارية بالجامعة.</w:t>
      </w:r>
    </w:p>
    <w:p w:rsidR="00091761" w:rsidRPr="003261C9" w:rsidRDefault="00091761" w:rsidP="00091761">
      <w:pPr>
        <w:shd w:val="clear" w:color="auto" w:fill="FFFFFF"/>
        <w:spacing w:after="0" w:line="240" w:lineRule="auto"/>
        <w:rPr>
          <w:rFonts w:ascii="Traditional Arabic" w:eastAsia="Times New Roman" w:hAnsi="Traditional Arabic" w:cs="Traditional Arabic"/>
          <w:color w:val="949494"/>
          <w:sz w:val="28"/>
          <w:szCs w:val="28"/>
          <w:rtl/>
        </w:rPr>
      </w:pPr>
    </w:p>
    <w:p w:rsidR="00091761" w:rsidRPr="003261C9" w:rsidRDefault="00091761" w:rsidP="00091761">
      <w:pPr>
        <w:shd w:val="clear" w:color="auto" w:fill="FFFFFF"/>
        <w:spacing w:after="0" w:line="240" w:lineRule="auto"/>
        <w:rPr>
          <w:rFonts w:ascii="Traditional Arabic" w:eastAsia="Times New Roman" w:hAnsi="Traditional Arabic" w:cs="Traditional Arabic"/>
          <w:color w:val="949494"/>
          <w:sz w:val="28"/>
          <w:szCs w:val="28"/>
          <w:rtl/>
        </w:rPr>
      </w:pPr>
    </w:p>
    <w:p w:rsidR="00807406" w:rsidRPr="003261C9" w:rsidRDefault="00807406" w:rsidP="00807406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</w:pPr>
      <w:r w:rsidRPr="003261C9">
        <w:rPr>
          <w:rFonts w:ascii="Traditional Arabic" w:eastAsia="Times New Roman" w:hAnsi="Traditional Arabic" w:cs="Traditional Arabic"/>
          <w:b/>
          <w:bCs/>
          <w:color w:val="444444"/>
          <w:sz w:val="28"/>
          <w:szCs w:val="28"/>
          <w:rtl/>
        </w:rPr>
        <w:t xml:space="preserve">        </w:t>
      </w:r>
      <w:r w:rsidRPr="003261C9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الأهداف التطويرية:</w:t>
      </w:r>
      <w:r w:rsidRPr="003261C9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br/>
        <w:t>* تفعيل نظام إدارة الجودة والاعتماد الأكاديمي.</w:t>
      </w:r>
    </w:p>
    <w:p w:rsidR="00807406" w:rsidRPr="003261C9" w:rsidRDefault="00807406" w:rsidP="00807406">
      <w:pPr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</w:pPr>
      <w:r w:rsidRPr="003261C9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* تفعيل نظام مراقبة جودة العملية التعليمية.</w:t>
      </w:r>
    </w:p>
    <w:p w:rsidR="00807406" w:rsidRPr="003261C9" w:rsidRDefault="00807406" w:rsidP="00807406">
      <w:pPr>
        <w:pStyle w:val="ListParagraph"/>
        <w:shd w:val="clear" w:color="auto" w:fill="FFFFFF"/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747474"/>
          <w:sz w:val="28"/>
          <w:szCs w:val="28"/>
          <w:rtl/>
        </w:rPr>
      </w:pPr>
      <w:r w:rsidRPr="003261C9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*بناء هيكل ودليل تنظيمي لجميع وحدات الجامعة.</w:t>
      </w:r>
      <w:r w:rsidRPr="003261C9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br/>
        <w:t>* تطوير الخطة الاستراتيجية للجامعة بما يتوائم مع رؤية المملكة 2030.</w:t>
      </w:r>
    </w:p>
    <w:p w:rsidR="00807406" w:rsidRPr="003261C9" w:rsidRDefault="00807406" w:rsidP="00807406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</w:rPr>
      </w:pPr>
    </w:p>
    <w:p w:rsidR="006C1F9E" w:rsidRPr="003261C9" w:rsidRDefault="007D13D8" w:rsidP="007D13D8">
      <w:pPr>
        <w:pStyle w:val="ListParagraph"/>
        <w:keepNext/>
        <w:numPr>
          <w:ilvl w:val="0"/>
          <w:numId w:val="14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Cs/>
          <w:sz w:val="28"/>
          <w:szCs w:val="28"/>
          <w:rtl/>
        </w:rPr>
        <w:t>التعريف بالوكالة و العمادة :</w:t>
      </w:r>
      <w:r w:rsidR="005A211F" w:rsidRPr="003261C9">
        <w:rPr>
          <w:rFonts w:ascii="Traditional Arabic" w:eastAsia="Times New Roman" w:hAnsi="Traditional Arabic" w:cs="Traditional Arabic"/>
          <w:bCs/>
          <w:sz w:val="28"/>
          <w:szCs w:val="28"/>
          <w:rtl/>
        </w:rPr>
        <w:t xml:space="preserve"> ( فيديو )</w:t>
      </w:r>
    </w:p>
    <w:p w:rsidR="007D13D8" w:rsidRPr="003261C9" w:rsidRDefault="007D13D8" w:rsidP="007D13D8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  <w:rtl/>
        </w:rPr>
      </w:pP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الرؤية و الرسالة 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الهيكل التنظيمي 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الوحدات التنظيمية.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الإنجازات.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موقع العمادة ( الشطر النسائي ، الشطر الرجالي ).</w:t>
      </w:r>
    </w:p>
    <w:p w:rsidR="007D13D8" w:rsidRPr="003261C9" w:rsidRDefault="007D13D8" w:rsidP="007D13D8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  <w:rtl/>
        </w:rPr>
      </w:pPr>
    </w:p>
    <w:p w:rsidR="007D13D8" w:rsidRPr="003261C9" w:rsidRDefault="007D13D8" w:rsidP="007D13D8">
      <w:pPr>
        <w:pStyle w:val="ListParagraph"/>
        <w:keepNext/>
        <w:numPr>
          <w:ilvl w:val="0"/>
          <w:numId w:val="14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Cs/>
          <w:sz w:val="28"/>
          <w:szCs w:val="28"/>
          <w:rtl/>
        </w:rPr>
        <w:t>تعريف مفهوم الجودة :</w:t>
      </w:r>
    </w:p>
    <w:p w:rsidR="006546D6" w:rsidRPr="003261C9" w:rsidRDefault="006546D6" w:rsidP="006546D6">
      <w:pPr>
        <w:pStyle w:val="Heading1"/>
        <w:shd w:val="clear" w:color="auto" w:fill="FFFFFF"/>
        <w:bidi/>
        <w:spacing w:before="0" w:beforeAutospacing="0" w:after="0" w:afterAutospacing="0" w:line="540" w:lineRule="atLeast"/>
        <w:jc w:val="both"/>
        <w:rPr>
          <w:rFonts w:ascii="Traditional Arabic" w:hAnsi="Traditional Arabic" w:cs="Traditional Arabic"/>
          <w:sz w:val="28"/>
          <w:szCs w:val="28"/>
        </w:rPr>
      </w:pPr>
      <w:r w:rsidRPr="003261C9">
        <w:rPr>
          <w:rStyle w:val="Strong"/>
          <w:rFonts w:ascii="Traditional Arabic" w:hAnsi="Traditional Arabic" w:cs="Traditional Arabic"/>
          <w:b/>
          <w:bCs/>
          <w:color w:val="000080"/>
          <w:sz w:val="28"/>
          <w:szCs w:val="28"/>
          <w:bdr w:val="none" w:sz="0" w:space="0" w:color="auto" w:frame="1"/>
        </w:rPr>
        <w:t xml:space="preserve">- </w:t>
      </w:r>
      <w:r w:rsidRPr="003261C9">
        <w:rPr>
          <w:rStyle w:val="Strong"/>
          <w:rFonts w:ascii="Traditional Arabic" w:hAnsi="Traditional Arabic" w:cs="Traditional Arabic"/>
          <w:b/>
          <w:bCs/>
          <w:sz w:val="28"/>
          <w:szCs w:val="28"/>
          <w:bdr w:val="none" w:sz="0" w:space="0" w:color="auto" w:frame="1"/>
          <w:rtl/>
        </w:rPr>
        <w:t>مفهوم الجودة، آلياتها و معاييرها</w:t>
      </w:r>
      <w:r w:rsidRPr="003261C9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6546D6" w:rsidRPr="003261C9" w:rsidRDefault="006546D6" w:rsidP="006546D6">
      <w:pPr>
        <w:pStyle w:val="Heading2"/>
        <w:shd w:val="clear" w:color="auto" w:fill="FFFFFF"/>
        <w:bidi/>
        <w:spacing w:before="0" w:beforeAutospacing="0" w:after="0" w:afterAutospacing="0" w:line="540" w:lineRule="atLeast"/>
        <w:jc w:val="both"/>
        <w:rPr>
          <w:rFonts w:ascii="Traditional Arabic" w:hAnsi="Traditional Arabic" w:cs="Traditional Arabic"/>
          <w:color w:val="333333"/>
          <w:sz w:val="28"/>
          <w:szCs w:val="28"/>
        </w:rPr>
      </w:pPr>
      <w:r w:rsidRPr="003261C9">
        <w:rPr>
          <w:rStyle w:val="Strong"/>
          <w:rFonts w:ascii="Traditional Arabic" w:hAnsi="Traditional Arabic" w:cs="Traditional Arabic"/>
          <w:b/>
          <w:bCs/>
          <w:color w:val="339966"/>
          <w:sz w:val="28"/>
          <w:szCs w:val="28"/>
          <w:bdr w:val="none" w:sz="0" w:space="0" w:color="auto" w:frame="1"/>
          <w:rtl/>
        </w:rPr>
        <w:t>أولا-  مفهوم الجودة</w:t>
      </w:r>
    </w:p>
    <w:p w:rsidR="006546D6" w:rsidRPr="003261C9" w:rsidRDefault="006546D6" w:rsidP="006546D6">
      <w:pPr>
        <w:pStyle w:val="Heading3"/>
        <w:shd w:val="clear" w:color="auto" w:fill="FFFFFF"/>
        <w:bidi/>
        <w:spacing w:before="0" w:beforeAutospacing="0" w:after="0" w:afterAutospacing="0" w:line="540" w:lineRule="atLeast"/>
        <w:jc w:val="both"/>
        <w:rPr>
          <w:rFonts w:ascii="Traditional Arabic" w:hAnsi="Traditional Arabic" w:cs="Traditional Arabic"/>
          <w:color w:val="333333"/>
          <w:sz w:val="28"/>
          <w:szCs w:val="28"/>
        </w:rPr>
      </w:pPr>
      <w:r w:rsidRPr="003261C9">
        <w:rPr>
          <w:rStyle w:val="Strong"/>
          <w:rFonts w:ascii="Traditional Arabic" w:hAnsi="Traditional Arabic" w:cs="Traditional Arabic"/>
          <w:b/>
          <w:bCs/>
          <w:color w:val="FF0000"/>
          <w:sz w:val="28"/>
          <w:szCs w:val="28"/>
          <w:bdr w:val="none" w:sz="0" w:space="0" w:color="auto" w:frame="1"/>
          <w:rtl/>
        </w:rPr>
        <w:t>أ- تعريف</w:t>
      </w:r>
    </w:p>
    <w:p w:rsidR="006546D6" w:rsidRPr="003261C9" w:rsidRDefault="006546D6" w:rsidP="006546D6">
      <w:pPr>
        <w:pStyle w:val="NormalWeb"/>
        <w:shd w:val="clear" w:color="auto" w:fill="FFFFFF"/>
        <w:spacing w:after="0"/>
        <w:jc w:val="both"/>
        <w:rPr>
          <w:rFonts w:ascii="Traditional Arabic" w:hAnsi="Traditional Arabic" w:cs="Traditional Arabic"/>
          <w:color w:val="333333"/>
          <w:sz w:val="28"/>
          <w:szCs w:val="28"/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  <w:rtl/>
        </w:rPr>
        <w:t>الجودة هي نظام إداري يرتكز على مجموعة من القيم و يعتمد على توظيف البيانات و المعلومات الخاصة بالعاملين قصد  استثمار مؤهلاتهم و قدراتهم الفكرية في مختلف مستويات التنظيم على نحو إبداعي قصد تحقيق التحسن المستمر للمؤسسة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.</w:t>
      </w:r>
    </w:p>
    <w:p w:rsidR="006546D6" w:rsidRPr="003261C9" w:rsidRDefault="006546D6" w:rsidP="006546D6">
      <w:pPr>
        <w:pStyle w:val="NormalWeb"/>
        <w:shd w:val="clear" w:color="auto" w:fill="FFFFFF"/>
        <w:spacing w:after="0"/>
        <w:jc w:val="both"/>
        <w:rPr>
          <w:rFonts w:ascii="Traditional Arabic" w:hAnsi="Traditional Arabic" w:cs="Traditional Arabic"/>
          <w:color w:val="333333"/>
          <w:sz w:val="28"/>
          <w:szCs w:val="28"/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  <w:rtl/>
        </w:rPr>
        <w:t>وتشير الجودة في المجال التربوي إلى مجموعة من المعايير و الإجراءات يهدف تنفيذها إلى التحسين المستمر في المنتوج التعليمي، وتشير كذلك إلى المواصفات و الخصائص المتوقعة في هذا المنتوج و في العمليات و الأنشطة التي تتحقق من خلالها تلك المواصفات مع توفر أدوات و أساليب متكاملة تساعد المؤسسات التعليمية على تحقيق نتائج مرضية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6546D6" w:rsidRPr="003261C9" w:rsidRDefault="006546D6" w:rsidP="006546D6">
      <w:pPr>
        <w:pStyle w:val="Heading3"/>
        <w:shd w:val="clear" w:color="auto" w:fill="FFFFFF"/>
        <w:bidi/>
        <w:spacing w:before="0" w:beforeAutospacing="0" w:after="0" w:afterAutospacing="0" w:line="540" w:lineRule="atLeast"/>
        <w:jc w:val="both"/>
        <w:rPr>
          <w:rFonts w:ascii="Traditional Arabic" w:hAnsi="Traditional Arabic" w:cs="Traditional Arabic"/>
          <w:color w:val="333333"/>
          <w:sz w:val="28"/>
          <w:szCs w:val="28"/>
        </w:rPr>
      </w:pPr>
      <w:r w:rsidRPr="003261C9">
        <w:rPr>
          <w:rStyle w:val="Strong"/>
          <w:rFonts w:ascii="Traditional Arabic" w:hAnsi="Traditional Arabic" w:cs="Traditional Arabic"/>
          <w:b/>
          <w:bCs/>
          <w:color w:val="FF0000"/>
          <w:sz w:val="28"/>
          <w:szCs w:val="28"/>
          <w:bdr w:val="none" w:sz="0" w:space="0" w:color="auto" w:frame="1"/>
          <w:rtl/>
        </w:rPr>
        <w:lastRenderedPageBreak/>
        <w:t>ب- ظهور المفهوم</w:t>
      </w:r>
    </w:p>
    <w:p w:rsidR="006546D6" w:rsidRPr="003261C9" w:rsidRDefault="006546D6" w:rsidP="006546D6">
      <w:pPr>
        <w:pStyle w:val="NormalWeb"/>
        <w:shd w:val="clear" w:color="auto" w:fill="FFFFFF"/>
        <w:spacing w:after="0"/>
        <w:jc w:val="both"/>
        <w:rPr>
          <w:rFonts w:ascii="Traditional Arabic" w:hAnsi="Traditional Arabic" w:cs="Traditional Arabic"/>
          <w:color w:val="333333"/>
          <w:sz w:val="28"/>
          <w:szCs w:val="28"/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  <w:rtl/>
        </w:rPr>
        <w:t>ظهر مفهوم الجودة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 xml:space="preserve"> QUALITY  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  <w:rtl/>
        </w:rPr>
        <w:t>في ثمانينات القرن الماضي في الولايات المتحدة الأمريكية مع ارتفاع وتيرة التنافس الاقتصادي العالمي و غزو الصناعة اليابانية للأسواق العالمية. فالجودة مفهوم مقاولاتي بالأساس، يرتبط بالإنتاجية و المردودية و انتقل إلى مجال التعليم على اعتبار أن المؤسسة التعليمية هي مؤسسة لإنتاج الكفاءات و الخبرات القادرة على الابتكار و الإبداع و اللذان بدونهما لا يمكن للمقاولات الصناعية أن تطور إنتاجها و تحسن من منتوجها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.</w:t>
      </w:r>
    </w:p>
    <w:p w:rsidR="006546D6" w:rsidRPr="003261C9" w:rsidRDefault="006546D6" w:rsidP="006546D6">
      <w:pPr>
        <w:pStyle w:val="Heading2"/>
        <w:shd w:val="clear" w:color="auto" w:fill="FFFFFF"/>
        <w:bidi/>
        <w:spacing w:before="0" w:beforeAutospacing="0" w:after="0" w:afterAutospacing="0" w:line="540" w:lineRule="atLeast"/>
        <w:jc w:val="both"/>
        <w:rPr>
          <w:rFonts w:ascii="Traditional Arabic" w:hAnsi="Traditional Arabic" w:cs="Traditional Arabic"/>
          <w:color w:val="333333"/>
          <w:sz w:val="28"/>
          <w:szCs w:val="28"/>
        </w:rPr>
      </w:pPr>
      <w:r w:rsidRPr="003261C9">
        <w:rPr>
          <w:rStyle w:val="Strong"/>
          <w:rFonts w:ascii="Traditional Arabic" w:hAnsi="Traditional Arabic" w:cs="Traditional Arabic"/>
          <w:b/>
          <w:bCs/>
          <w:color w:val="339966"/>
          <w:sz w:val="28"/>
          <w:szCs w:val="28"/>
          <w:bdr w:val="none" w:sz="0" w:space="0" w:color="auto" w:frame="1"/>
          <w:rtl/>
        </w:rPr>
        <w:t>ثانيا</w:t>
      </w:r>
      <w:r w:rsidRPr="003261C9">
        <w:rPr>
          <w:rStyle w:val="Strong"/>
          <w:rFonts w:ascii="Traditional Arabic" w:hAnsi="Traditional Arabic" w:cs="Traditional Arabic"/>
          <w:b/>
          <w:bCs/>
          <w:color w:val="339966"/>
          <w:sz w:val="28"/>
          <w:szCs w:val="28"/>
          <w:bdr w:val="none" w:sz="0" w:space="0" w:color="auto" w:frame="1"/>
        </w:rPr>
        <w:t>-  </w:t>
      </w:r>
      <w:r w:rsidRPr="003261C9">
        <w:rPr>
          <w:rStyle w:val="Strong"/>
          <w:rFonts w:ascii="Traditional Arabic" w:hAnsi="Traditional Arabic" w:cs="Traditional Arabic"/>
          <w:b/>
          <w:bCs/>
          <w:color w:val="339966"/>
          <w:sz w:val="28"/>
          <w:szCs w:val="28"/>
          <w:bdr w:val="none" w:sz="0" w:space="0" w:color="auto" w:frame="1"/>
          <w:rtl/>
        </w:rPr>
        <w:t>معايير الجودة في التعليم</w:t>
      </w:r>
      <w:r w:rsidRPr="003261C9">
        <w:rPr>
          <w:rFonts w:ascii="Traditional Arabic" w:hAnsi="Traditional Arabic" w:cs="Traditional Arabic"/>
          <w:b w:val="0"/>
          <w:bCs w:val="0"/>
          <w:color w:val="333333"/>
          <w:sz w:val="28"/>
          <w:szCs w:val="28"/>
          <w:bdr w:val="none" w:sz="0" w:space="0" w:color="auto" w:frame="1"/>
          <w:rtl/>
        </w:rPr>
        <w:t> </w:t>
      </w:r>
      <w:r w:rsidRPr="003261C9">
        <w:rPr>
          <w:rFonts w:ascii="Traditional Arabic" w:hAnsi="Traditional Arabic" w:cs="Traditional Arabic"/>
          <w:b w:val="0"/>
          <w:bCs w:val="0"/>
          <w:color w:val="333333"/>
          <w:sz w:val="28"/>
          <w:szCs w:val="28"/>
          <w:bdr w:val="none" w:sz="0" w:space="0" w:color="auto" w:frame="1"/>
        </w:rPr>
        <w:t>  </w:t>
      </w:r>
    </w:p>
    <w:p w:rsidR="006546D6" w:rsidRPr="003261C9" w:rsidRDefault="006546D6" w:rsidP="006546D6">
      <w:pPr>
        <w:pStyle w:val="NormalWeb"/>
        <w:shd w:val="clear" w:color="auto" w:fill="FFFFFF"/>
        <w:spacing w:after="0"/>
        <w:jc w:val="both"/>
        <w:rPr>
          <w:rFonts w:ascii="Traditional Arabic" w:hAnsi="Traditional Arabic" w:cs="Traditional Arabic"/>
          <w:color w:val="333333"/>
          <w:sz w:val="28"/>
          <w:szCs w:val="28"/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     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  <w:rtl/>
        </w:rPr>
        <w:t>تختلف معايير الجودة باختلاف المجالات التي تطبقها وتبعا لأنظمة التقييم التي تراقبها، إلا أنها تلتقي جميعها في كثير من المواصفات و المقاييس التي تستند إلى مبادئ و مرتكزات أساسية تهتم كلها بجودة المنتوج النهائي مرورا بمختلف مراحل الإنتاج. والجودة في التعليم لا تخرج عن هذا الإطار إذ تهتم بمواصفات الخريجين من المدارس و نتائج تحصيلهم الدراسي عبر مختلف المراحل و العمليات و كذا القدرة على تجاوز كل المشاكل و المعيقات التي قد تعترض مسارهم عملا بمبدأ الوقاية خير من العلاج. و هذه بعض معايير الجودة في التعليم حسب بعض الدراسات الأكاديمية و البحوث العلمية المهتمة بالموضوع، على أن نعود لنتناولها بالتفصيل في معرض حديثنا عن التجربة الفنلندية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:                                </w:t>
      </w:r>
    </w:p>
    <w:p w:rsidR="006546D6" w:rsidRPr="003261C9" w:rsidRDefault="006546D6" w:rsidP="006546D6">
      <w:pPr>
        <w:numPr>
          <w:ilvl w:val="0"/>
          <w:numId w:val="21"/>
        </w:numPr>
        <w:shd w:val="clear" w:color="auto" w:fill="FFFFFF"/>
        <w:spacing w:after="0" w:line="240" w:lineRule="auto"/>
        <w:ind w:left="0" w:right="225"/>
        <w:jc w:val="both"/>
        <w:rPr>
          <w:rFonts w:ascii="Traditional Arabic" w:hAnsi="Traditional Arabic" w:cs="Traditional Arabic"/>
          <w:color w:val="333333"/>
          <w:sz w:val="28"/>
          <w:szCs w:val="28"/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     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  <w:rtl/>
        </w:rPr>
        <w:t>جودة المناهج والمقررات الدراسية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.</w:t>
      </w:r>
    </w:p>
    <w:p w:rsidR="006546D6" w:rsidRPr="003261C9" w:rsidRDefault="006546D6" w:rsidP="006546D6">
      <w:pPr>
        <w:numPr>
          <w:ilvl w:val="0"/>
          <w:numId w:val="21"/>
        </w:numPr>
        <w:shd w:val="clear" w:color="auto" w:fill="FFFFFF"/>
        <w:spacing w:after="0" w:line="240" w:lineRule="auto"/>
        <w:ind w:left="0" w:right="225"/>
        <w:jc w:val="both"/>
        <w:rPr>
          <w:rFonts w:ascii="Traditional Arabic" w:hAnsi="Traditional Arabic" w:cs="Traditional Arabic"/>
          <w:color w:val="333333"/>
          <w:sz w:val="28"/>
          <w:szCs w:val="28"/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     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  <w:rtl/>
        </w:rPr>
        <w:t>جودة البنية التحتية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.</w:t>
      </w:r>
    </w:p>
    <w:p w:rsidR="006546D6" w:rsidRPr="003261C9" w:rsidRDefault="006546D6" w:rsidP="006546D6">
      <w:pPr>
        <w:numPr>
          <w:ilvl w:val="0"/>
          <w:numId w:val="21"/>
        </w:numPr>
        <w:shd w:val="clear" w:color="auto" w:fill="FFFFFF"/>
        <w:spacing w:after="0" w:line="240" w:lineRule="auto"/>
        <w:ind w:left="0" w:right="225"/>
        <w:jc w:val="both"/>
        <w:rPr>
          <w:rFonts w:ascii="Traditional Arabic" w:hAnsi="Traditional Arabic" w:cs="Traditional Arabic"/>
          <w:color w:val="333333"/>
          <w:sz w:val="28"/>
          <w:szCs w:val="28"/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     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  <w:rtl/>
        </w:rPr>
        <w:t>كفاءة الأطر التربوية و الإدارية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.</w:t>
      </w:r>
    </w:p>
    <w:p w:rsidR="006546D6" w:rsidRPr="003261C9" w:rsidRDefault="006546D6" w:rsidP="006546D6">
      <w:pPr>
        <w:numPr>
          <w:ilvl w:val="0"/>
          <w:numId w:val="21"/>
        </w:numPr>
        <w:shd w:val="clear" w:color="auto" w:fill="FFFFFF"/>
        <w:spacing w:after="0" w:line="240" w:lineRule="auto"/>
        <w:ind w:left="0" w:right="225"/>
        <w:jc w:val="both"/>
        <w:rPr>
          <w:rFonts w:ascii="Traditional Arabic" w:hAnsi="Traditional Arabic" w:cs="Traditional Arabic"/>
          <w:color w:val="333333"/>
          <w:sz w:val="28"/>
          <w:szCs w:val="28"/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      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  <w:rtl/>
        </w:rPr>
        <w:t>جودة التكوين الأساسي و المستمر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.</w:t>
      </w:r>
    </w:p>
    <w:p w:rsidR="006546D6" w:rsidRPr="003261C9" w:rsidRDefault="006546D6" w:rsidP="006546D6">
      <w:pPr>
        <w:numPr>
          <w:ilvl w:val="0"/>
          <w:numId w:val="21"/>
        </w:numPr>
        <w:shd w:val="clear" w:color="auto" w:fill="FFFFFF"/>
        <w:spacing w:after="0" w:line="240" w:lineRule="auto"/>
        <w:ind w:left="0" w:right="225"/>
        <w:jc w:val="both"/>
        <w:rPr>
          <w:rFonts w:ascii="Traditional Arabic" w:hAnsi="Traditional Arabic" w:cs="Traditional Arabic"/>
          <w:color w:val="333333"/>
          <w:sz w:val="28"/>
          <w:szCs w:val="28"/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     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  <w:rtl/>
        </w:rPr>
        <w:t>التدبير الأمثل للموارد البشرية و المالية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.</w:t>
      </w:r>
    </w:p>
    <w:p w:rsidR="006546D6" w:rsidRPr="003261C9" w:rsidRDefault="006546D6" w:rsidP="006546D6">
      <w:pPr>
        <w:numPr>
          <w:ilvl w:val="0"/>
          <w:numId w:val="21"/>
        </w:numPr>
        <w:shd w:val="clear" w:color="auto" w:fill="FFFFFF"/>
        <w:spacing w:after="0" w:line="240" w:lineRule="auto"/>
        <w:ind w:left="0" w:right="225"/>
        <w:jc w:val="both"/>
        <w:rPr>
          <w:rFonts w:ascii="Traditional Arabic" w:hAnsi="Traditional Arabic" w:cs="Traditional Arabic"/>
          <w:color w:val="333333"/>
          <w:sz w:val="28"/>
          <w:szCs w:val="28"/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      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  <w:rtl/>
        </w:rPr>
        <w:t>الانطباع الإيجابي للمستفيدين من خدمات المدرسة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.</w:t>
      </w:r>
    </w:p>
    <w:p w:rsidR="006546D6" w:rsidRPr="003261C9" w:rsidRDefault="006546D6" w:rsidP="006546D6">
      <w:pPr>
        <w:numPr>
          <w:ilvl w:val="0"/>
          <w:numId w:val="21"/>
        </w:numPr>
        <w:shd w:val="clear" w:color="auto" w:fill="FFFFFF"/>
        <w:spacing w:after="0" w:line="240" w:lineRule="auto"/>
        <w:ind w:left="0" w:right="225"/>
        <w:jc w:val="both"/>
        <w:rPr>
          <w:rFonts w:ascii="Traditional Arabic" w:hAnsi="Traditional Arabic" w:cs="Traditional Arabic"/>
          <w:color w:val="333333"/>
          <w:sz w:val="28"/>
          <w:szCs w:val="28"/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      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  <w:rtl/>
        </w:rPr>
        <w:t>التحسين المستمر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.</w:t>
      </w:r>
    </w:p>
    <w:p w:rsidR="00600424" w:rsidRPr="003261C9" w:rsidRDefault="006546D6" w:rsidP="00BA5036">
      <w:pPr>
        <w:numPr>
          <w:ilvl w:val="0"/>
          <w:numId w:val="21"/>
        </w:numPr>
        <w:shd w:val="clear" w:color="auto" w:fill="FFFFFF"/>
        <w:spacing w:after="0" w:line="240" w:lineRule="auto"/>
        <w:ind w:left="0" w:right="225"/>
        <w:jc w:val="both"/>
        <w:rPr>
          <w:rFonts w:ascii="Traditional Arabic" w:hAnsi="Traditional Arabic" w:cs="Traditional Arabic"/>
          <w:color w:val="333333"/>
          <w:sz w:val="28"/>
          <w:szCs w:val="28"/>
          <w:rtl/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      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  <w:rtl/>
        </w:rPr>
        <w:t>نتائج التحصيل الدراسي</w:t>
      </w:r>
      <w:r w:rsidRPr="003261C9">
        <w:rPr>
          <w:rFonts w:ascii="Traditional Arabic" w:hAnsi="Traditional Arabic" w:cs="Traditional Arabic"/>
          <w:color w:val="333333"/>
          <w:sz w:val="28"/>
          <w:szCs w:val="28"/>
          <w:bdr w:val="none" w:sz="0" w:space="0" w:color="auto" w:frame="1"/>
        </w:rPr>
        <w:t>.</w:t>
      </w:r>
    </w:p>
    <w:p w:rsidR="005419F5" w:rsidRPr="003261C9" w:rsidRDefault="009D7045" w:rsidP="005419F5">
      <w:pPr>
        <w:pStyle w:val="Heading2"/>
        <w:keepNext/>
        <w:numPr>
          <w:ilvl w:val="0"/>
          <w:numId w:val="14"/>
        </w:numPr>
        <w:shd w:val="clear" w:color="auto" w:fill="FFFFFF" w:themeFill="background1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333333"/>
          <w:sz w:val="28"/>
          <w:szCs w:val="28"/>
          <w14:textFill>
            <w14:solidFill>
              <w14:srgbClr w14:val="333333">
                <w14:alpha w14:val="6000"/>
              </w14:srgbClr>
            </w14:solidFill>
          </w14:textFill>
        </w:rPr>
      </w:pPr>
      <w:r w:rsidRPr="003261C9">
        <w:rPr>
          <w:rFonts w:ascii="Traditional Arabic" w:hAnsi="Traditional Arabic" w:cs="Traditional Arabic"/>
          <w:sz w:val="28"/>
          <w:szCs w:val="28"/>
          <w:rtl/>
        </w:rPr>
        <w:lastRenderedPageBreak/>
        <w:t>م</w:t>
      </w:r>
      <w:r w:rsidR="00600424" w:rsidRPr="003261C9">
        <w:rPr>
          <w:rFonts w:ascii="Traditional Arabic" w:hAnsi="Traditional Arabic" w:cs="Traditional Arabic"/>
          <w:sz w:val="28"/>
          <w:szCs w:val="28"/>
          <w:rtl/>
        </w:rPr>
        <w:t>عاي</w:t>
      </w:r>
      <w:r w:rsidR="007D13D8" w:rsidRPr="003261C9">
        <w:rPr>
          <w:rFonts w:ascii="Traditional Arabic" w:hAnsi="Traditional Arabic" w:cs="Traditional Arabic"/>
          <w:sz w:val="28"/>
          <w:szCs w:val="28"/>
          <w:rtl/>
        </w:rPr>
        <w:t>ير الإعتماد الأكاديمي</w:t>
      </w:r>
      <w:r w:rsidR="00D530F8" w:rsidRPr="003261C9">
        <w:rPr>
          <w:rFonts w:ascii="Traditional Arabic" w:hAnsi="Traditional Arabic" w:cs="Traditional Arabic"/>
          <w:sz w:val="28"/>
          <w:szCs w:val="28"/>
          <w:rtl/>
        </w:rPr>
        <w:t xml:space="preserve"> الثمانية </w:t>
      </w:r>
      <w:r w:rsidR="007D13D8" w:rsidRPr="003261C9">
        <w:rPr>
          <w:rFonts w:ascii="Traditional Arabic" w:hAnsi="Traditional Arabic" w:cs="Traditional Arabic"/>
          <w:sz w:val="28"/>
          <w:szCs w:val="28"/>
          <w:rtl/>
        </w:rPr>
        <w:t xml:space="preserve"> :</w:t>
      </w:r>
      <w:r w:rsidR="00D530F8" w:rsidRPr="003261C9">
        <w:rPr>
          <w:rFonts w:ascii="Traditional Arabic" w:hAnsi="Traditional Arabic" w:cs="Traditional Arabic"/>
          <w:sz w:val="28"/>
          <w:szCs w:val="28"/>
          <w:rtl/>
        </w:rPr>
        <w:t xml:space="preserve"> ( انفوجرافيك )</w:t>
      </w:r>
    </w:p>
    <w:p w:rsidR="005419F5" w:rsidRPr="003261C9" w:rsidRDefault="005419F5" w:rsidP="005419F5">
      <w:pPr>
        <w:pStyle w:val="Heading2"/>
        <w:keepNext/>
        <w:shd w:val="clear" w:color="auto" w:fill="FFFFFF" w:themeFill="background1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333333"/>
          <w:sz w:val="28"/>
          <w:szCs w:val="28"/>
          <w:rtl/>
          <w14:textFill>
            <w14:solidFill>
              <w14:srgbClr w14:val="333333">
                <w14:alpha w14:val="6000"/>
              </w14:srgbClr>
            </w14:solidFill>
          </w14:textFill>
        </w:rPr>
      </w:pPr>
    </w:p>
    <w:p w:rsidR="005419F5" w:rsidRPr="003261C9" w:rsidRDefault="005419F5" w:rsidP="005419F5">
      <w:pPr>
        <w:pStyle w:val="Heading2"/>
        <w:keepNext/>
        <w:shd w:val="clear" w:color="auto" w:fill="FFFFFF" w:themeFill="background1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333333"/>
          <w:sz w:val="28"/>
          <w:szCs w:val="28"/>
          <w14:textFill>
            <w14:solidFill>
              <w14:srgbClr w14:val="333333">
                <w14:alpha w14:val="6000"/>
              </w14:srgbClr>
            </w14:solidFill>
          </w14:textFill>
        </w:rPr>
      </w:pPr>
    </w:p>
    <w:p w:rsidR="003A219F" w:rsidRPr="003261C9" w:rsidRDefault="002F7D82" w:rsidP="005419F5">
      <w:pPr>
        <w:pStyle w:val="Heading2"/>
        <w:keepNext/>
        <w:numPr>
          <w:ilvl w:val="1"/>
          <w:numId w:val="21"/>
        </w:numPr>
        <w:shd w:val="clear" w:color="auto" w:fill="FFFFFF" w:themeFill="background1"/>
        <w:bidi/>
        <w:spacing w:before="0" w:beforeAutospacing="0" w:after="0" w:afterAutospacing="0"/>
        <w:jc w:val="both"/>
        <w:rPr>
          <w:rFonts w:ascii="Traditional Arabic" w:hAnsi="Traditional Arabic" w:cs="Traditional Arabic"/>
          <w:color w:val="333333"/>
          <w:sz w:val="28"/>
          <w:szCs w:val="28"/>
          <w14:textFill>
            <w14:solidFill>
              <w14:srgbClr w14:val="333333">
                <w14:alpha w14:val="6000"/>
              </w14:srgbClr>
            </w14:solidFill>
          </w14:textFill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shd w:val="clear" w:color="auto" w:fill="F7F6F6"/>
          <w:rtl/>
          <w14:textFill>
            <w14:solidFill>
              <w14:srgbClr w14:val="333333">
                <w14:alpha w14:val="6000"/>
              </w14:srgbClr>
            </w14:solidFill>
          </w14:textFill>
        </w:rPr>
        <w:t>الرسالة والأهداف والتخطيط الاستراتيجي</w:t>
      </w:r>
      <w:r w:rsidR="008E0887" w:rsidRPr="003261C9">
        <w:rPr>
          <w:rFonts w:ascii="Traditional Arabic" w:hAnsi="Traditional Arabic" w:cs="Traditional Arabic"/>
          <w:color w:val="333333"/>
          <w:sz w:val="28"/>
          <w:szCs w:val="28"/>
          <w:rtl/>
          <w14:textFill>
            <w14:solidFill>
              <w14:srgbClr w14:val="333333">
                <w14:alpha w14:val="6000"/>
              </w14:srgbClr>
            </w14:solidFill>
          </w14:textFill>
        </w:rPr>
        <w:t>.</w:t>
      </w:r>
    </w:p>
    <w:p w:rsidR="002F7D82" w:rsidRPr="003261C9" w:rsidRDefault="002F7D82" w:rsidP="005419F5">
      <w:pPr>
        <w:pStyle w:val="ListParagraph"/>
        <w:keepNext/>
        <w:numPr>
          <w:ilvl w:val="1"/>
          <w:numId w:val="21"/>
        </w:numPr>
        <w:shd w:val="clear" w:color="auto" w:fill="FFFFFF" w:themeFill="background1"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color w:val="333333"/>
          <w:sz w:val="28"/>
          <w:szCs w:val="28"/>
          <w14:textFill>
            <w14:solidFill>
              <w14:srgbClr w14:val="333333">
                <w14:alpha w14:val="6000"/>
              </w14:srgbClr>
            </w14:solidFill>
          </w14:textFill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shd w:val="clear" w:color="auto" w:fill="F7F6F6"/>
          <w:rtl/>
          <w14:textFill>
            <w14:solidFill>
              <w14:srgbClr w14:val="333333">
                <w14:alpha w14:val="6000"/>
              </w14:srgbClr>
            </w14:solidFill>
          </w14:textFill>
        </w:rPr>
        <w:t>الحوكمه والقيادة والإدارة</w:t>
      </w:r>
      <w:r w:rsidRPr="003261C9">
        <w:rPr>
          <w:rFonts w:ascii="Traditional Arabic" w:eastAsia="Times New Roman" w:hAnsi="Traditional Arabic" w:cs="Traditional Arabic"/>
          <w:bCs/>
          <w:color w:val="333333"/>
          <w:sz w:val="28"/>
          <w:szCs w:val="28"/>
          <w:rtl/>
          <w14:textFill>
            <w14:solidFill>
              <w14:srgbClr w14:val="333333">
                <w14:alpha w14:val="6000"/>
              </w14:srgbClr>
            </w14:solidFill>
          </w14:textFill>
        </w:rPr>
        <w:t>.</w:t>
      </w:r>
    </w:p>
    <w:p w:rsidR="002F7D82" w:rsidRPr="003261C9" w:rsidRDefault="002F7D82" w:rsidP="005419F5">
      <w:pPr>
        <w:pStyle w:val="ListParagraph"/>
        <w:keepNext/>
        <w:numPr>
          <w:ilvl w:val="1"/>
          <w:numId w:val="21"/>
        </w:numPr>
        <w:shd w:val="clear" w:color="auto" w:fill="FFFFFF" w:themeFill="background1"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color w:val="333333"/>
          <w:sz w:val="28"/>
          <w:szCs w:val="28"/>
          <w14:textFill>
            <w14:solidFill>
              <w14:srgbClr w14:val="333333">
                <w14:alpha w14:val="6000"/>
              </w14:srgbClr>
            </w14:solidFill>
          </w14:textFill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shd w:val="clear" w:color="auto" w:fill="F7F6F6"/>
          <w:rtl/>
          <w14:textFill>
            <w14:solidFill>
              <w14:srgbClr w14:val="333333">
                <w14:alpha w14:val="6000"/>
              </w14:srgbClr>
            </w14:solidFill>
          </w14:textFill>
        </w:rPr>
        <w:t>التعلم والتعليم.</w:t>
      </w:r>
    </w:p>
    <w:p w:rsidR="002F7D82" w:rsidRPr="003261C9" w:rsidRDefault="002F7D82" w:rsidP="005419F5">
      <w:pPr>
        <w:pStyle w:val="ListParagraph"/>
        <w:keepNext/>
        <w:numPr>
          <w:ilvl w:val="1"/>
          <w:numId w:val="21"/>
        </w:numPr>
        <w:shd w:val="clear" w:color="auto" w:fill="FFFFFF" w:themeFill="background1"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color w:val="333333"/>
          <w:sz w:val="28"/>
          <w:szCs w:val="28"/>
          <w14:textFill>
            <w14:solidFill>
              <w14:srgbClr w14:val="333333">
                <w14:alpha w14:val="6000"/>
              </w14:srgbClr>
            </w14:solidFill>
          </w14:textFill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shd w:val="clear" w:color="auto" w:fill="F7F6F6"/>
          <w:rtl/>
          <w14:textFill>
            <w14:solidFill>
              <w14:srgbClr w14:val="333333">
                <w14:alpha w14:val="6000"/>
              </w14:srgbClr>
            </w14:solidFill>
          </w14:textFill>
        </w:rPr>
        <w:t>الطلبة</w:t>
      </w:r>
      <w:r w:rsidRPr="003261C9">
        <w:rPr>
          <w:rFonts w:ascii="Traditional Arabic" w:eastAsia="Times New Roman" w:hAnsi="Traditional Arabic" w:cs="Traditional Arabic"/>
          <w:bCs/>
          <w:color w:val="333333"/>
          <w:sz w:val="28"/>
          <w:szCs w:val="28"/>
          <w:rtl/>
          <w14:textFill>
            <w14:solidFill>
              <w14:srgbClr w14:val="333333">
                <w14:alpha w14:val="6000"/>
              </w14:srgbClr>
            </w14:solidFill>
          </w14:textFill>
        </w:rPr>
        <w:t>.</w:t>
      </w:r>
    </w:p>
    <w:p w:rsidR="002F7D82" w:rsidRPr="003261C9" w:rsidRDefault="002F7D82" w:rsidP="005419F5">
      <w:pPr>
        <w:pStyle w:val="ListParagraph"/>
        <w:keepNext/>
        <w:numPr>
          <w:ilvl w:val="1"/>
          <w:numId w:val="21"/>
        </w:numPr>
        <w:shd w:val="clear" w:color="auto" w:fill="FFFFFF" w:themeFill="background1"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color w:val="333333"/>
          <w:sz w:val="28"/>
          <w:szCs w:val="28"/>
          <w14:textFill>
            <w14:solidFill>
              <w14:srgbClr w14:val="333333">
                <w14:alpha w14:val="6000"/>
              </w14:srgbClr>
            </w14:solidFill>
          </w14:textFill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shd w:val="clear" w:color="auto" w:fill="F7F6F6"/>
          <w:rtl/>
          <w14:textFill>
            <w14:solidFill>
              <w14:srgbClr w14:val="333333">
                <w14:alpha w14:val="6000"/>
              </w14:srgbClr>
            </w14:solidFill>
          </w14:textFill>
        </w:rPr>
        <w:t>هيئة التدريس.</w:t>
      </w:r>
    </w:p>
    <w:p w:rsidR="002F7D82" w:rsidRPr="003261C9" w:rsidRDefault="002F7D82" w:rsidP="005419F5">
      <w:pPr>
        <w:pStyle w:val="ListParagraph"/>
        <w:keepNext/>
        <w:numPr>
          <w:ilvl w:val="1"/>
          <w:numId w:val="21"/>
        </w:numPr>
        <w:shd w:val="clear" w:color="auto" w:fill="FFFFFF" w:themeFill="background1"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color w:val="333333"/>
          <w:sz w:val="28"/>
          <w:szCs w:val="28"/>
          <w14:textFill>
            <w14:solidFill>
              <w14:srgbClr w14:val="333333">
                <w14:alpha w14:val="6000"/>
              </w14:srgbClr>
            </w14:solidFill>
          </w14:textFill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shd w:val="clear" w:color="auto" w:fill="F7F6F6"/>
          <w:rtl/>
          <w14:textFill>
            <w14:solidFill>
              <w14:srgbClr w14:val="333333">
                <w14:alpha w14:val="6000"/>
              </w14:srgbClr>
            </w14:solidFill>
          </w14:textFill>
        </w:rPr>
        <w:t>الموارد المؤسسية</w:t>
      </w:r>
      <w:r w:rsidRPr="003261C9">
        <w:rPr>
          <w:rFonts w:ascii="Traditional Arabic" w:eastAsia="Times New Roman" w:hAnsi="Traditional Arabic" w:cs="Traditional Arabic"/>
          <w:bCs/>
          <w:color w:val="333333"/>
          <w:sz w:val="28"/>
          <w:szCs w:val="28"/>
          <w:rtl/>
          <w14:textFill>
            <w14:solidFill>
              <w14:srgbClr w14:val="333333">
                <w14:alpha w14:val="6000"/>
              </w14:srgbClr>
            </w14:solidFill>
          </w14:textFill>
        </w:rPr>
        <w:t>.</w:t>
      </w:r>
    </w:p>
    <w:p w:rsidR="002F7D82" w:rsidRPr="003261C9" w:rsidRDefault="002F7D82" w:rsidP="005419F5">
      <w:pPr>
        <w:pStyle w:val="ListParagraph"/>
        <w:keepNext/>
        <w:numPr>
          <w:ilvl w:val="1"/>
          <w:numId w:val="21"/>
        </w:numPr>
        <w:shd w:val="clear" w:color="auto" w:fill="FFFFFF" w:themeFill="background1"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color w:val="333333"/>
          <w:sz w:val="28"/>
          <w:szCs w:val="28"/>
          <w14:textFill>
            <w14:solidFill>
              <w14:srgbClr w14:val="333333">
                <w14:alpha w14:val="6000"/>
              </w14:srgbClr>
            </w14:solidFill>
          </w14:textFill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shd w:val="clear" w:color="auto" w:fill="F7F6F6"/>
          <w:rtl/>
          <w14:textFill>
            <w14:solidFill>
              <w14:srgbClr w14:val="333333">
                <w14:alpha w14:val="6000"/>
              </w14:srgbClr>
            </w14:solidFill>
          </w14:textFill>
        </w:rPr>
        <w:t>البحث العلمي والابتكار.</w:t>
      </w:r>
    </w:p>
    <w:p w:rsidR="008E0887" w:rsidRPr="003261C9" w:rsidRDefault="008E0887" w:rsidP="005419F5">
      <w:pPr>
        <w:pStyle w:val="ListParagraph"/>
        <w:keepNext/>
        <w:numPr>
          <w:ilvl w:val="1"/>
          <w:numId w:val="21"/>
        </w:numPr>
        <w:shd w:val="clear" w:color="auto" w:fill="FFFFFF" w:themeFill="background1"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color w:val="333333"/>
          <w:sz w:val="28"/>
          <w:szCs w:val="28"/>
          <w14:textFill>
            <w14:solidFill>
              <w14:srgbClr w14:val="333333">
                <w14:alpha w14:val="6000"/>
              </w14:srgbClr>
            </w14:solidFill>
          </w14:textFill>
        </w:rPr>
      </w:pPr>
      <w:r w:rsidRPr="003261C9">
        <w:rPr>
          <w:rFonts w:ascii="Traditional Arabic" w:hAnsi="Traditional Arabic" w:cs="Traditional Arabic"/>
          <w:color w:val="333333"/>
          <w:sz w:val="28"/>
          <w:szCs w:val="28"/>
          <w:shd w:val="clear" w:color="auto" w:fill="F7F6F6"/>
          <w:rtl/>
          <w14:textFill>
            <w14:solidFill>
              <w14:srgbClr w14:val="333333">
                <w14:alpha w14:val="6000"/>
              </w14:srgbClr>
            </w14:solidFill>
          </w14:textFill>
        </w:rPr>
        <w:t>الشراكة المجتمعية</w:t>
      </w:r>
      <w:r w:rsidRPr="003261C9">
        <w:rPr>
          <w:rFonts w:ascii="Traditional Arabic" w:eastAsia="Times New Roman" w:hAnsi="Traditional Arabic" w:cs="Traditional Arabic"/>
          <w:bCs/>
          <w:color w:val="333333"/>
          <w:sz w:val="28"/>
          <w:szCs w:val="28"/>
          <w:rtl/>
          <w14:textFill>
            <w14:solidFill>
              <w14:srgbClr w14:val="333333">
                <w14:alpha w14:val="6000"/>
              </w14:srgbClr>
            </w14:solidFill>
          </w14:textFill>
        </w:rPr>
        <w:t>.</w:t>
      </w:r>
    </w:p>
    <w:p w:rsidR="007D13D8" w:rsidRPr="003261C9" w:rsidRDefault="007D13D8" w:rsidP="007D13D8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  <w:rtl/>
        </w:rPr>
      </w:pPr>
    </w:p>
    <w:p w:rsidR="007D13D8" w:rsidRPr="003261C9" w:rsidRDefault="007D13D8" w:rsidP="007D13D8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  <w:rtl/>
        </w:rPr>
      </w:pPr>
    </w:p>
    <w:p w:rsidR="007D13D8" w:rsidRPr="003261C9" w:rsidRDefault="007D13D8" w:rsidP="007D13D8">
      <w:pPr>
        <w:pStyle w:val="ListParagraph"/>
        <w:keepNext/>
        <w:numPr>
          <w:ilvl w:val="0"/>
          <w:numId w:val="14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Cs/>
          <w:sz w:val="28"/>
          <w:szCs w:val="28"/>
          <w:rtl/>
        </w:rPr>
        <w:t>الأدلة :   ( فيديو – انفوجرافيك )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للطالب.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لعضو هيئة التدريس 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لمسؤول وحدة الجودة.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للموظف الإداري.</w:t>
      </w:r>
    </w:p>
    <w:p w:rsidR="007D13D8" w:rsidRPr="003261C9" w:rsidRDefault="007D13D8" w:rsidP="0058259E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لم</w:t>
      </w:r>
      <w:r w:rsidR="0058259E"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نسق</w:t>
      </w: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 xml:space="preserve"> المقرر.</w:t>
      </w:r>
    </w:p>
    <w:p w:rsidR="007D13D8" w:rsidRPr="003261C9" w:rsidRDefault="007D13D8" w:rsidP="007D13D8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  <w:rtl/>
        </w:rPr>
      </w:pPr>
    </w:p>
    <w:p w:rsidR="007D13D8" w:rsidRPr="003261C9" w:rsidRDefault="007D13D8" w:rsidP="007D13D8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  <w:rtl/>
        </w:rPr>
      </w:pPr>
    </w:p>
    <w:p w:rsidR="007D13D8" w:rsidRPr="003261C9" w:rsidRDefault="007D13D8" w:rsidP="007D13D8">
      <w:pPr>
        <w:pStyle w:val="ListParagraph"/>
        <w:keepNext/>
        <w:numPr>
          <w:ilvl w:val="0"/>
          <w:numId w:val="14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Cs/>
          <w:sz w:val="28"/>
          <w:szCs w:val="28"/>
          <w:rtl/>
        </w:rPr>
        <w:t>مصطلحات الجودة : ( انفوجرافيك كل مصطلح على حدة )</w:t>
      </w:r>
      <w:r w:rsidR="00D530F8" w:rsidRPr="003261C9">
        <w:rPr>
          <w:rFonts w:ascii="Traditional Arabic" w:eastAsia="Times New Roman" w:hAnsi="Traditional Arabic" w:cs="Traditional Arabic"/>
          <w:bCs/>
          <w:sz w:val="28"/>
          <w:szCs w:val="28"/>
          <w:rtl/>
        </w:rPr>
        <w:t xml:space="preserve"> ( بالإنجليزي و العربي )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إدارة الجود الشاملة 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سياسة الجودة 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مشاريع تطوير التعليم العالي.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تطوير الجودة 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ضمان الجودة الخارجي.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ضمان الجودة الداخلي 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الإعتماد الأكاديمي.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اعتماد البرامج 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lastRenderedPageBreak/>
        <w:t>الإعتماد المؤسسي.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الإعتماد الدولي 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الإعتراف بالمؤسسة.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التقويم.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التقويم الذاتي 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التقويم الخارجي.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المعايير.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المؤشرات.</w:t>
      </w:r>
    </w:p>
    <w:p w:rsidR="007D13D8" w:rsidRPr="003261C9" w:rsidRDefault="007D13D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 xml:space="preserve">مؤشرات الأداء  </w:t>
      </w:r>
      <w:r w:rsidRPr="003261C9">
        <w:rPr>
          <w:rFonts w:ascii="Traditional Arabic" w:eastAsia="Times New Roman" w:hAnsi="Traditional Arabic" w:cs="Traditional Arabic"/>
          <w:b/>
          <w:sz w:val="28"/>
          <w:szCs w:val="28"/>
        </w:rPr>
        <w:t>KPIs</w:t>
      </w:r>
    </w:p>
    <w:p w:rsidR="007D13D8" w:rsidRPr="003261C9" w:rsidRDefault="00D530F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المقارنة المرجعية.</w:t>
      </w:r>
    </w:p>
    <w:p w:rsidR="00D530F8" w:rsidRPr="003261C9" w:rsidRDefault="00D530F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مجالات التعلم.</w:t>
      </w:r>
    </w:p>
    <w:p w:rsidR="00D530F8" w:rsidRPr="003261C9" w:rsidRDefault="00D530F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الإطار الوطني للمؤهلات.</w:t>
      </w:r>
    </w:p>
    <w:p w:rsidR="00D530F8" w:rsidRPr="003261C9" w:rsidRDefault="00D530F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زيارة المراجعين.</w:t>
      </w:r>
    </w:p>
    <w:p w:rsidR="00D530F8" w:rsidRPr="003261C9" w:rsidRDefault="00D530F8" w:rsidP="007D13D8">
      <w:pPr>
        <w:pStyle w:val="ListParagraph"/>
        <w:keepNext/>
        <w:numPr>
          <w:ilvl w:val="0"/>
          <w:numId w:val="15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/>
          <w:sz w:val="28"/>
          <w:szCs w:val="28"/>
          <w:rtl/>
        </w:rPr>
        <w:t>البرنامج.</w:t>
      </w:r>
    </w:p>
    <w:p w:rsidR="00D530F8" w:rsidRPr="003261C9" w:rsidRDefault="00D530F8" w:rsidP="00D530F8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sz w:val="28"/>
          <w:szCs w:val="28"/>
          <w:rtl/>
        </w:rPr>
      </w:pPr>
    </w:p>
    <w:p w:rsidR="00D530F8" w:rsidRPr="003261C9" w:rsidRDefault="00D530F8" w:rsidP="00D530F8">
      <w:pPr>
        <w:pStyle w:val="ListParagraph"/>
        <w:keepNext/>
        <w:numPr>
          <w:ilvl w:val="0"/>
          <w:numId w:val="14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Cs/>
          <w:sz w:val="28"/>
          <w:szCs w:val="28"/>
          <w:rtl/>
        </w:rPr>
        <w:t>إغلاق دائرة الجودة ( نفس الإنفوجرافيك المعد مسبقاً لكن يكون متحرك )</w:t>
      </w:r>
    </w:p>
    <w:p w:rsidR="00D530F8" w:rsidRPr="003261C9" w:rsidRDefault="00D530F8" w:rsidP="00D530F8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  <w:rtl/>
        </w:rPr>
      </w:pPr>
    </w:p>
    <w:p w:rsidR="00D530F8" w:rsidRPr="003261C9" w:rsidRDefault="00D530F8" w:rsidP="00D530F8">
      <w:pPr>
        <w:pStyle w:val="ListParagraph"/>
        <w:keepNext/>
        <w:numPr>
          <w:ilvl w:val="0"/>
          <w:numId w:val="14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Cs/>
          <w:sz w:val="28"/>
          <w:szCs w:val="28"/>
          <w:rtl/>
        </w:rPr>
        <w:t>الخطة التشغيلية .</w:t>
      </w:r>
    </w:p>
    <w:p w:rsidR="00D530F8" w:rsidRPr="003261C9" w:rsidRDefault="00D530F8" w:rsidP="00D530F8">
      <w:pPr>
        <w:pStyle w:val="ListParagraph"/>
        <w:rPr>
          <w:rFonts w:ascii="Traditional Arabic" w:eastAsia="Times New Roman" w:hAnsi="Traditional Arabic" w:cs="Traditional Arabic"/>
          <w:bCs/>
          <w:sz w:val="28"/>
          <w:szCs w:val="28"/>
          <w:rtl/>
        </w:rPr>
      </w:pPr>
    </w:p>
    <w:p w:rsidR="00D530F8" w:rsidRPr="003261C9" w:rsidRDefault="00D530F8" w:rsidP="00D530F8">
      <w:pPr>
        <w:pStyle w:val="ListParagraph"/>
        <w:keepNext/>
        <w:numPr>
          <w:ilvl w:val="0"/>
          <w:numId w:val="14"/>
        </w:numPr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</w:rPr>
      </w:pPr>
      <w:r w:rsidRPr="003261C9">
        <w:rPr>
          <w:rFonts w:ascii="Traditional Arabic" w:eastAsia="Times New Roman" w:hAnsi="Traditional Arabic" w:cs="Traditional Arabic"/>
          <w:bCs/>
          <w:sz w:val="28"/>
          <w:szCs w:val="28"/>
          <w:rtl/>
        </w:rPr>
        <w:t>الخطة الإستراتيجة و التخطيط الإستراتيجي ( مفهوم فقط – انفوجرافيك )</w:t>
      </w:r>
    </w:p>
    <w:p w:rsidR="00D530F8" w:rsidRPr="003261C9" w:rsidRDefault="00D530F8" w:rsidP="00D530F8">
      <w:pPr>
        <w:pStyle w:val="ListParagraph"/>
        <w:rPr>
          <w:rFonts w:ascii="Traditional Arabic" w:eastAsia="Times New Roman" w:hAnsi="Traditional Arabic" w:cs="Traditional Arabic"/>
          <w:bCs/>
          <w:sz w:val="28"/>
          <w:szCs w:val="28"/>
          <w:rtl/>
        </w:rPr>
      </w:pPr>
    </w:p>
    <w:p w:rsidR="00D530F8" w:rsidRPr="003261C9" w:rsidRDefault="00D530F8" w:rsidP="00D530F8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  <w:rtl/>
        </w:rPr>
      </w:pPr>
    </w:p>
    <w:p w:rsidR="00D530F8" w:rsidRPr="003261C9" w:rsidRDefault="00D530F8" w:rsidP="00D530F8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  <w:rtl/>
        </w:rPr>
      </w:pPr>
    </w:p>
    <w:p w:rsidR="00D530F8" w:rsidRPr="003261C9" w:rsidRDefault="00D530F8" w:rsidP="00D530F8">
      <w:pPr>
        <w:keepNext/>
        <w:spacing w:after="0" w:line="240" w:lineRule="auto"/>
        <w:jc w:val="center"/>
        <w:outlineLvl w:val="0"/>
        <w:rPr>
          <w:rFonts w:ascii="Traditional Arabic" w:eastAsia="Times New Roman" w:hAnsi="Traditional Arabic" w:cs="Traditional Arabic"/>
          <w:bCs/>
          <w:sz w:val="28"/>
          <w:szCs w:val="28"/>
          <w:rtl/>
        </w:rPr>
      </w:pPr>
      <w:r w:rsidRPr="003261C9">
        <w:rPr>
          <w:rFonts w:ascii="Traditional Arabic" w:eastAsia="Times New Roman" w:hAnsi="Traditional Arabic" w:cs="Traditional Arabic"/>
          <w:bCs/>
          <w:sz w:val="28"/>
          <w:szCs w:val="28"/>
          <w:rtl/>
        </w:rPr>
        <w:t>***********************************************************</w:t>
      </w:r>
    </w:p>
    <w:p w:rsidR="007D13D8" w:rsidRPr="003261C9" w:rsidRDefault="007D13D8" w:rsidP="007D13D8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</w:rPr>
      </w:pPr>
    </w:p>
    <w:p w:rsidR="007D13D8" w:rsidRPr="003261C9" w:rsidRDefault="007D13D8" w:rsidP="007D13D8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  <w:rtl/>
        </w:rPr>
      </w:pPr>
    </w:p>
    <w:p w:rsidR="007D13D8" w:rsidRPr="003261C9" w:rsidRDefault="007D13D8" w:rsidP="007D13D8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</w:rPr>
      </w:pPr>
    </w:p>
    <w:p w:rsidR="007D13D8" w:rsidRPr="003261C9" w:rsidRDefault="007D13D8" w:rsidP="007D13D8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Cs/>
          <w:sz w:val="28"/>
          <w:szCs w:val="28"/>
        </w:rPr>
      </w:pPr>
    </w:p>
    <w:p w:rsidR="00202E17" w:rsidRPr="003261C9" w:rsidRDefault="00202E17" w:rsidP="00202E17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p w:rsidR="00316709" w:rsidRPr="003261C9" w:rsidRDefault="009E49CE" w:rsidP="00103761">
      <w:pPr>
        <w:ind w:left="283"/>
        <w:jc w:val="center"/>
        <w:rPr>
          <w:rFonts w:ascii="Traditional Arabic" w:hAnsi="Traditional Arabic" w:cs="Traditional Arabic"/>
          <w:sz w:val="28"/>
          <w:szCs w:val="28"/>
        </w:rPr>
      </w:pPr>
    </w:p>
    <w:sectPr w:rsidR="00316709" w:rsidRPr="003261C9" w:rsidSect="005242AC">
      <w:headerReference w:type="default" r:id="rId8"/>
      <w:footerReference w:type="default" r:id="rId9"/>
      <w:pgSz w:w="12240" w:h="15840" w:code="1"/>
      <w:pgMar w:top="720" w:right="191" w:bottom="432" w:left="28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CE" w:rsidRDefault="009E49CE" w:rsidP="00202E17">
      <w:pPr>
        <w:spacing w:after="0" w:line="240" w:lineRule="auto"/>
      </w:pPr>
      <w:r>
        <w:separator/>
      </w:r>
    </w:p>
  </w:endnote>
  <w:endnote w:type="continuationSeparator" w:id="0">
    <w:p w:rsidR="009E49CE" w:rsidRDefault="009E49CE" w:rsidP="0020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SS Two Light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CB" w:rsidRPr="000655E2" w:rsidRDefault="00551453" w:rsidP="003405CB">
    <w:pPr>
      <w:spacing w:before="60"/>
      <w:rPr>
        <w:rFonts w:cs="GE SS Two Light"/>
        <w:color w:val="808080"/>
        <w:sz w:val="18"/>
        <w:rtl/>
      </w:rPr>
    </w:pPr>
    <w:r>
      <w:rPr>
        <w:rFonts w:cs="GE SS Two Light" w:hint="cs"/>
        <w:color w:val="808080"/>
        <w:sz w:val="18"/>
        <w:rtl/>
      </w:rPr>
      <w:t xml:space="preserve">            </w:t>
    </w:r>
    <w:r w:rsidR="00202E17">
      <w:rPr>
        <w:rFonts w:cs="GE SS Two Light" w:hint="cs"/>
        <w:color w:val="808080"/>
        <w:sz w:val="18"/>
        <w:rtl/>
      </w:rPr>
      <w:t xml:space="preserve">وحدة دعم الجودة </w:t>
    </w:r>
    <w:r w:rsidR="00202E17">
      <w:rPr>
        <w:rFonts w:cs="GE SS Two Light" w:hint="cs"/>
        <w:color w:val="808080"/>
        <w:sz w:val="18"/>
        <w:rtl/>
      </w:rPr>
      <w:tab/>
    </w:r>
    <w:r w:rsidR="00202E17">
      <w:rPr>
        <w:rFonts w:cs="GE SS Two Light"/>
        <w:color w:val="808080"/>
        <w:sz w:val="18"/>
        <w:rtl/>
      </w:rPr>
      <w:tab/>
    </w:r>
    <w:r w:rsidR="00A83221">
      <w:rPr>
        <w:rFonts w:cs="GE SS Two Light" w:hint="cs"/>
        <w:color w:val="808080"/>
        <w:rtl/>
      </w:rPr>
      <w:t xml:space="preserve">                                                                                                                     </w:t>
    </w:r>
    <w:r w:rsidR="00A83221">
      <w:rPr>
        <w:rFonts w:cs="GE SS Two Light" w:hint="cs"/>
        <w:color w:val="808080"/>
        <w:sz w:val="18"/>
        <w:rtl/>
      </w:rPr>
      <w:t>معد المحضر:</w:t>
    </w:r>
    <w:r w:rsidR="003405CB">
      <w:rPr>
        <w:rFonts w:cs="GE SS Two Light" w:hint="cs"/>
        <w:color w:val="808080"/>
        <w:sz w:val="18"/>
        <w:rtl/>
      </w:rPr>
      <w:t xml:space="preserve"> وفاء الدايل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CE" w:rsidRDefault="009E49CE" w:rsidP="00202E17">
      <w:pPr>
        <w:spacing w:after="0" w:line="240" w:lineRule="auto"/>
      </w:pPr>
      <w:r>
        <w:separator/>
      </w:r>
    </w:p>
  </w:footnote>
  <w:footnote w:type="continuationSeparator" w:id="0">
    <w:p w:rsidR="009E49CE" w:rsidRDefault="009E49CE" w:rsidP="0020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D5" w:rsidRDefault="00202E17" w:rsidP="00202E17">
    <w:pPr>
      <w:pStyle w:val="Header"/>
      <w:tabs>
        <w:tab w:val="left" w:pos="3378"/>
        <w:tab w:val="right" w:pos="9648"/>
      </w:tabs>
    </w:pPr>
    <w:r>
      <w:rPr>
        <w:noProof/>
      </w:rPr>
      <w:drawing>
        <wp:inline distT="0" distB="0" distL="0" distR="0" wp14:anchorId="2B0B1EE9" wp14:editId="64ADA0F7">
          <wp:extent cx="7514456" cy="9429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45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BD2"/>
    <w:multiLevelType w:val="hybridMultilevel"/>
    <w:tmpl w:val="9B7C673A"/>
    <w:lvl w:ilvl="0" w:tplc="E98AFC4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A1C"/>
    <w:multiLevelType w:val="hybridMultilevel"/>
    <w:tmpl w:val="E3F0065A"/>
    <w:lvl w:ilvl="0" w:tplc="0D3C02C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66A1B"/>
    <w:multiLevelType w:val="hybridMultilevel"/>
    <w:tmpl w:val="F3442E1A"/>
    <w:lvl w:ilvl="0" w:tplc="6FFA2FC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F1A81"/>
    <w:multiLevelType w:val="hybridMultilevel"/>
    <w:tmpl w:val="24145EC0"/>
    <w:lvl w:ilvl="0" w:tplc="A8FECC5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462BC"/>
    <w:multiLevelType w:val="hybridMultilevel"/>
    <w:tmpl w:val="CCEE5F50"/>
    <w:lvl w:ilvl="0" w:tplc="E03E6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81D0E"/>
    <w:multiLevelType w:val="hybridMultilevel"/>
    <w:tmpl w:val="4AE80D72"/>
    <w:lvl w:ilvl="0" w:tplc="F0C45188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394E"/>
    <w:multiLevelType w:val="multilevel"/>
    <w:tmpl w:val="6934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5B96"/>
    <w:multiLevelType w:val="hybridMultilevel"/>
    <w:tmpl w:val="B4FCDEF2"/>
    <w:lvl w:ilvl="0" w:tplc="BA9A28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1192C"/>
    <w:multiLevelType w:val="hybridMultilevel"/>
    <w:tmpl w:val="3A30D29E"/>
    <w:lvl w:ilvl="0" w:tplc="8BA25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61C27"/>
    <w:multiLevelType w:val="hybridMultilevel"/>
    <w:tmpl w:val="E1749DE6"/>
    <w:lvl w:ilvl="0" w:tplc="B72C88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D0F0E"/>
    <w:multiLevelType w:val="hybridMultilevel"/>
    <w:tmpl w:val="4B2EAFF6"/>
    <w:lvl w:ilvl="0" w:tplc="DF241B3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29AD"/>
    <w:multiLevelType w:val="hybridMultilevel"/>
    <w:tmpl w:val="A5146A44"/>
    <w:lvl w:ilvl="0" w:tplc="3550A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94567"/>
    <w:multiLevelType w:val="hybridMultilevel"/>
    <w:tmpl w:val="066E1FA6"/>
    <w:lvl w:ilvl="0" w:tplc="7D42AA2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96C5B"/>
    <w:multiLevelType w:val="multilevel"/>
    <w:tmpl w:val="5FEA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FE21A6"/>
    <w:multiLevelType w:val="hybridMultilevel"/>
    <w:tmpl w:val="BAC49200"/>
    <w:lvl w:ilvl="0" w:tplc="12C8F438">
      <w:start w:val="1"/>
      <w:numFmt w:val="bullet"/>
      <w:lvlText w:val="-"/>
      <w:lvlJc w:val="left"/>
      <w:pPr>
        <w:ind w:left="19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572459B9"/>
    <w:multiLevelType w:val="hybridMultilevel"/>
    <w:tmpl w:val="BB38CF24"/>
    <w:lvl w:ilvl="0" w:tplc="E03E6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2787D"/>
    <w:multiLevelType w:val="hybridMultilevel"/>
    <w:tmpl w:val="25E65566"/>
    <w:lvl w:ilvl="0" w:tplc="075CD5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03889"/>
    <w:multiLevelType w:val="hybridMultilevel"/>
    <w:tmpl w:val="4A68DB94"/>
    <w:lvl w:ilvl="0" w:tplc="D55E344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4592A"/>
    <w:multiLevelType w:val="hybridMultilevel"/>
    <w:tmpl w:val="73169B08"/>
    <w:lvl w:ilvl="0" w:tplc="28A6C97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A765E"/>
    <w:multiLevelType w:val="hybridMultilevel"/>
    <w:tmpl w:val="B3FC589C"/>
    <w:lvl w:ilvl="0" w:tplc="59602B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20265"/>
    <w:multiLevelType w:val="multilevel"/>
    <w:tmpl w:val="E42E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071424"/>
    <w:multiLevelType w:val="hybridMultilevel"/>
    <w:tmpl w:val="BED0B06E"/>
    <w:lvl w:ilvl="0" w:tplc="FAB0F1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2"/>
  </w:num>
  <w:num w:numId="10">
    <w:abstractNumId w:val="16"/>
  </w:num>
  <w:num w:numId="11">
    <w:abstractNumId w:val="7"/>
  </w:num>
  <w:num w:numId="12">
    <w:abstractNumId w:val="9"/>
  </w:num>
  <w:num w:numId="13">
    <w:abstractNumId w:val="14"/>
  </w:num>
  <w:num w:numId="14">
    <w:abstractNumId w:val="1"/>
  </w:num>
  <w:num w:numId="15">
    <w:abstractNumId w:val="19"/>
  </w:num>
  <w:num w:numId="16">
    <w:abstractNumId w:val="13"/>
  </w:num>
  <w:num w:numId="17">
    <w:abstractNumId w:val="21"/>
  </w:num>
  <w:num w:numId="18">
    <w:abstractNumId w:val="8"/>
  </w:num>
  <w:num w:numId="19">
    <w:abstractNumId w:val="4"/>
  </w:num>
  <w:num w:numId="20">
    <w:abstractNumId w:val="15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17"/>
    <w:rsid w:val="00042031"/>
    <w:rsid w:val="00090584"/>
    <w:rsid w:val="00091761"/>
    <w:rsid w:val="000C223B"/>
    <w:rsid w:val="000C466F"/>
    <w:rsid w:val="00103761"/>
    <w:rsid w:val="00111596"/>
    <w:rsid w:val="00127E55"/>
    <w:rsid w:val="0014499C"/>
    <w:rsid w:val="0018478A"/>
    <w:rsid w:val="00202E17"/>
    <w:rsid w:val="002235A8"/>
    <w:rsid w:val="00233D6F"/>
    <w:rsid w:val="00240801"/>
    <w:rsid w:val="002438D0"/>
    <w:rsid w:val="0026038E"/>
    <w:rsid w:val="002B6935"/>
    <w:rsid w:val="002C0192"/>
    <w:rsid w:val="002C6339"/>
    <w:rsid w:val="002E3290"/>
    <w:rsid w:val="002F7D82"/>
    <w:rsid w:val="00325435"/>
    <w:rsid w:val="003261C9"/>
    <w:rsid w:val="003405CB"/>
    <w:rsid w:val="0034187D"/>
    <w:rsid w:val="003625FD"/>
    <w:rsid w:val="00384226"/>
    <w:rsid w:val="00395A83"/>
    <w:rsid w:val="003A219F"/>
    <w:rsid w:val="003F28E6"/>
    <w:rsid w:val="005242AC"/>
    <w:rsid w:val="00534EE6"/>
    <w:rsid w:val="005419F5"/>
    <w:rsid w:val="00547750"/>
    <w:rsid w:val="00551453"/>
    <w:rsid w:val="0058259E"/>
    <w:rsid w:val="00585925"/>
    <w:rsid w:val="005A211F"/>
    <w:rsid w:val="00600424"/>
    <w:rsid w:val="006546D6"/>
    <w:rsid w:val="00677EAF"/>
    <w:rsid w:val="006C1F9E"/>
    <w:rsid w:val="00723CBD"/>
    <w:rsid w:val="00730C2B"/>
    <w:rsid w:val="007840EE"/>
    <w:rsid w:val="007B7164"/>
    <w:rsid w:val="007D13D8"/>
    <w:rsid w:val="007E0B47"/>
    <w:rsid w:val="00807406"/>
    <w:rsid w:val="0083549E"/>
    <w:rsid w:val="008B7350"/>
    <w:rsid w:val="008E0887"/>
    <w:rsid w:val="009115C9"/>
    <w:rsid w:val="0098661E"/>
    <w:rsid w:val="0099478A"/>
    <w:rsid w:val="009D7045"/>
    <w:rsid w:val="009E49CE"/>
    <w:rsid w:val="009E4EE7"/>
    <w:rsid w:val="009F061F"/>
    <w:rsid w:val="00A13AE9"/>
    <w:rsid w:val="00A361D8"/>
    <w:rsid w:val="00A83221"/>
    <w:rsid w:val="00B16744"/>
    <w:rsid w:val="00B87449"/>
    <w:rsid w:val="00BA5036"/>
    <w:rsid w:val="00C36F94"/>
    <w:rsid w:val="00C52205"/>
    <w:rsid w:val="00C872D9"/>
    <w:rsid w:val="00CB3E81"/>
    <w:rsid w:val="00CE6617"/>
    <w:rsid w:val="00CF70AD"/>
    <w:rsid w:val="00D07083"/>
    <w:rsid w:val="00D2211E"/>
    <w:rsid w:val="00D530F8"/>
    <w:rsid w:val="00D82CF0"/>
    <w:rsid w:val="00DA6F1A"/>
    <w:rsid w:val="00DB0DA7"/>
    <w:rsid w:val="00DB66DA"/>
    <w:rsid w:val="00DB72AD"/>
    <w:rsid w:val="00E21238"/>
    <w:rsid w:val="00E41309"/>
    <w:rsid w:val="00F02AEB"/>
    <w:rsid w:val="00F21A81"/>
    <w:rsid w:val="00F43D5A"/>
    <w:rsid w:val="00F70900"/>
    <w:rsid w:val="00F72505"/>
    <w:rsid w:val="00F7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94569CA-8406-4588-A946-20988C51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546D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46D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546D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17"/>
  </w:style>
  <w:style w:type="paragraph" w:styleId="Footer">
    <w:name w:val="footer"/>
    <w:basedOn w:val="Normal"/>
    <w:link w:val="FooterChar"/>
    <w:uiPriority w:val="99"/>
    <w:unhideWhenUsed/>
    <w:rsid w:val="00202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17"/>
  </w:style>
  <w:style w:type="paragraph" w:styleId="ListParagraph">
    <w:name w:val="List Paragraph"/>
    <w:basedOn w:val="Normal"/>
    <w:uiPriority w:val="34"/>
    <w:qFormat/>
    <w:rsid w:val="00F72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70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740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46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46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4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54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9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6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9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2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7CA3-9901-4326-B2B9-21B528E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وفاء عبدالحميد عبدالوهاب الدايل</dc:creator>
  <cp:lastModifiedBy>وفاء عبدالحميد عبدالوهاب الدايل</cp:lastModifiedBy>
  <cp:revision>4</cp:revision>
  <cp:lastPrinted>2019-08-01T12:40:00Z</cp:lastPrinted>
  <dcterms:created xsi:type="dcterms:W3CDTF">2019-07-17T08:07:00Z</dcterms:created>
  <dcterms:modified xsi:type="dcterms:W3CDTF">2019-09-02T06:29:00Z</dcterms:modified>
</cp:coreProperties>
</file>