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699AE0FB" w:rsidR="00222BBE" w:rsidRPr="00E32AC1" w:rsidRDefault="009D0EC5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9D0EC5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20: مصفوفة الأولويات في تحديد المشاريع/المبادرات الأكثر أولوية في التطبيق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"/>
        <w:gridCol w:w="923"/>
        <w:gridCol w:w="1032"/>
        <w:gridCol w:w="877"/>
        <w:gridCol w:w="849"/>
        <w:gridCol w:w="979"/>
        <w:gridCol w:w="1090"/>
        <w:gridCol w:w="1007"/>
        <w:gridCol w:w="1469"/>
      </w:tblGrid>
      <w:tr w:rsidR="00BB450A" w:rsidRPr="00BB450A" w14:paraId="6E2B9CDD" w14:textId="77777777" w:rsidTr="00BB450A">
        <w:trPr>
          <w:trHeight w:val="809"/>
        </w:trPr>
        <w:tc>
          <w:tcPr>
            <w:tcW w:w="854" w:type="dxa"/>
            <w:shd w:val="clear" w:color="auto" w:fill="2A738C"/>
            <w:vAlign w:val="center"/>
          </w:tcPr>
          <w:p w14:paraId="0BD4ADBE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المجموع</w:t>
            </w:r>
          </w:p>
        </w:tc>
        <w:tc>
          <w:tcPr>
            <w:tcW w:w="940" w:type="dxa"/>
            <w:shd w:val="clear" w:color="auto" w:fill="2A738C"/>
            <w:vAlign w:val="center"/>
          </w:tcPr>
          <w:p w14:paraId="791A117C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المعيار السابع</w:t>
            </w:r>
          </w:p>
        </w:tc>
        <w:tc>
          <w:tcPr>
            <w:tcW w:w="1079" w:type="dxa"/>
            <w:shd w:val="clear" w:color="auto" w:fill="2A738C"/>
            <w:vAlign w:val="center"/>
          </w:tcPr>
          <w:p w14:paraId="781DBC7A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المعيار السادس</w:t>
            </w:r>
          </w:p>
        </w:tc>
        <w:tc>
          <w:tcPr>
            <w:tcW w:w="900" w:type="dxa"/>
            <w:shd w:val="clear" w:color="auto" w:fill="2A738C"/>
            <w:vAlign w:val="center"/>
          </w:tcPr>
          <w:p w14:paraId="27D48D08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المعيار الخامس</w:t>
            </w:r>
          </w:p>
        </w:tc>
        <w:tc>
          <w:tcPr>
            <w:tcW w:w="899" w:type="dxa"/>
            <w:shd w:val="clear" w:color="auto" w:fill="2A738C"/>
            <w:vAlign w:val="center"/>
          </w:tcPr>
          <w:p w14:paraId="2033375C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المعيار الرابع</w:t>
            </w:r>
          </w:p>
        </w:tc>
        <w:tc>
          <w:tcPr>
            <w:tcW w:w="915" w:type="dxa"/>
            <w:shd w:val="clear" w:color="auto" w:fill="2A738C"/>
            <w:vAlign w:val="center"/>
          </w:tcPr>
          <w:p w14:paraId="67DF9AE3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المعيار الثالث</w:t>
            </w:r>
          </w:p>
        </w:tc>
        <w:tc>
          <w:tcPr>
            <w:tcW w:w="1158" w:type="dxa"/>
            <w:shd w:val="clear" w:color="auto" w:fill="2A738C"/>
            <w:vAlign w:val="center"/>
          </w:tcPr>
          <w:p w14:paraId="0845E7D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المعيار الثاني</w:t>
            </w:r>
          </w:p>
        </w:tc>
        <w:tc>
          <w:tcPr>
            <w:tcW w:w="1080" w:type="dxa"/>
            <w:shd w:val="clear" w:color="auto" w:fill="2A738C"/>
            <w:vAlign w:val="center"/>
          </w:tcPr>
          <w:p w14:paraId="7CDBA965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المعيار الأول</w:t>
            </w:r>
          </w:p>
        </w:tc>
        <w:tc>
          <w:tcPr>
            <w:tcW w:w="1673" w:type="dxa"/>
            <w:vMerge w:val="restart"/>
            <w:shd w:val="clear" w:color="auto" w:fill="2A738C"/>
            <w:vAlign w:val="center"/>
          </w:tcPr>
          <w:p w14:paraId="11FE91CA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وصف المعيار</w:t>
            </w:r>
          </w:p>
        </w:tc>
      </w:tr>
      <w:tr w:rsidR="00BB450A" w:rsidRPr="00BB450A" w14:paraId="0A4238EF" w14:textId="77777777" w:rsidTr="006146E7">
        <w:trPr>
          <w:trHeight w:val="1556"/>
        </w:trPr>
        <w:tc>
          <w:tcPr>
            <w:tcW w:w="854" w:type="dxa"/>
            <w:vAlign w:val="center"/>
          </w:tcPr>
          <w:p w14:paraId="1A2DCA1E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940" w:type="dxa"/>
            <w:vAlign w:val="center"/>
          </w:tcPr>
          <w:p w14:paraId="69AF8FE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حجم المخاطر المحيطة التي قد تهدد نجاح المشاريع والمبادرات</w:t>
            </w:r>
          </w:p>
        </w:tc>
        <w:tc>
          <w:tcPr>
            <w:tcW w:w="1079" w:type="dxa"/>
            <w:vAlign w:val="center"/>
          </w:tcPr>
          <w:p w14:paraId="0F2F804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الوقت المستغرق للانتهاء من المشاريع والمبادرات</w:t>
            </w:r>
          </w:p>
        </w:tc>
        <w:tc>
          <w:tcPr>
            <w:tcW w:w="900" w:type="dxa"/>
            <w:vAlign w:val="center"/>
          </w:tcPr>
          <w:p w14:paraId="2C5A1AD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التكلفة المطلوبة للتنفيذ</w:t>
            </w:r>
          </w:p>
        </w:tc>
        <w:tc>
          <w:tcPr>
            <w:tcW w:w="899" w:type="dxa"/>
            <w:vAlign w:val="center"/>
          </w:tcPr>
          <w:p w14:paraId="17C3555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مدى العائد المتوقع</w:t>
            </w:r>
          </w:p>
        </w:tc>
        <w:tc>
          <w:tcPr>
            <w:tcW w:w="915" w:type="dxa"/>
            <w:vAlign w:val="center"/>
          </w:tcPr>
          <w:p w14:paraId="3BAC96E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عدد المستفيدين من المشاريع والمبادرات</w:t>
            </w:r>
          </w:p>
        </w:tc>
        <w:tc>
          <w:tcPr>
            <w:tcW w:w="1158" w:type="dxa"/>
            <w:vAlign w:val="center"/>
          </w:tcPr>
          <w:p w14:paraId="6727237E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العلاقة برؤية جامعة الإمام محمد بن سعود الإسلامية</w:t>
            </w:r>
          </w:p>
        </w:tc>
        <w:tc>
          <w:tcPr>
            <w:tcW w:w="1080" w:type="dxa"/>
            <w:vAlign w:val="center"/>
          </w:tcPr>
          <w:p w14:paraId="63897C5A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BB450A"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  <w:t>العلاقة بأهداف رؤية المملكة 2030 ورؤية وزارة التعليم</w:t>
            </w:r>
          </w:p>
        </w:tc>
        <w:tc>
          <w:tcPr>
            <w:tcW w:w="1673" w:type="dxa"/>
            <w:vMerge/>
            <w:vAlign w:val="center"/>
          </w:tcPr>
          <w:p w14:paraId="2C7471E5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</w:p>
        </w:tc>
      </w:tr>
      <w:tr w:rsidR="00BB450A" w:rsidRPr="00BB450A" w14:paraId="6E999532" w14:textId="77777777" w:rsidTr="006146E7">
        <w:trPr>
          <w:trHeight w:val="575"/>
        </w:trPr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298EDB07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687569D7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7B6A563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9795DA8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00AD75E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3AF4E2C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5FABC308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65E4DE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6F0A061E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الوزن النسبي</w:t>
            </w:r>
          </w:p>
        </w:tc>
      </w:tr>
      <w:tr w:rsidR="00BB450A" w:rsidRPr="00BB450A" w14:paraId="5FF1B53D" w14:textId="77777777" w:rsidTr="00BB450A">
        <w:trPr>
          <w:trHeight w:val="647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2A738C"/>
            <w:vAlign w:val="center"/>
          </w:tcPr>
          <w:p w14:paraId="14FD996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المشاريع/المبادرات</w:t>
            </w:r>
          </w:p>
        </w:tc>
      </w:tr>
      <w:tr w:rsidR="00BB450A" w:rsidRPr="00BB450A" w14:paraId="0C8A221C" w14:textId="77777777" w:rsidTr="00BB450A">
        <w:trPr>
          <w:trHeight w:val="629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2A738C"/>
            <w:vAlign w:val="center"/>
          </w:tcPr>
          <w:p w14:paraId="56C2DC4C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b/>
                <w:bCs/>
                <w:noProof/>
                <w:color w:val="FFFFFF"/>
                <w:sz w:val="24"/>
                <w:szCs w:val="24"/>
                <w:rtl/>
                <w:lang w:val="ar-SA"/>
              </w:rPr>
              <w:t>الهدف الإستراتيجي الأول :...................................................................</w:t>
            </w:r>
          </w:p>
        </w:tc>
      </w:tr>
      <w:tr w:rsidR="00BB450A" w:rsidRPr="00BB450A" w14:paraId="76494145" w14:textId="77777777" w:rsidTr="006146E7">
        <w:trPr>
          <w:trHeight w:val="630"/>
        </w:trPr>
        <w:tc>
          <w:tcPr>
            <w:tcW w:w="854" w:type="dxa"/>
            <w:tcBorders>
              <w:top w:val="nil"/>
            </w:tcBorders>
            <w:vAlign w:val="center"/>
          </w:tcPr>
          <w:p w14:paraId="2A4B3F2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tcBorders>
              <w:top w:val="nil"/>
            </w:tcBorders>
            <w:vAlign w:val="center"/>
          </w:tcPr>
          <w:p w14:paraId="23C175E2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tcBorders>
              <w:top w:val="nil"/>
            </w:tcBorders>
            <w:vAlign w:val="center"/>
          </w:tcPr>
          <w:p w14:paraId="4FD42EF9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1A1AF86D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17B92BA4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tcBorders>
              <w:top w:val="nil"/>
            </w:tcBorders>
            <w:vAlign w:val="center"/>
          </w:tcPr>
          <w:p w14:paraId="35CBF557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tcBorders>
              <w:top w:val="nil"/>
            </w:tcBorders>
            <w:vAlign w:val="center"/>
          </w:tcPr>
          <w:p w14:paraId="6C8FDE5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652E58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153D9351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المبادرة الأولى</w:t>
            </w:r>
          </w:p>
        </w:tc>
      </w:tr>
      <w:tr w:rsidR="00BB450A" w:rsidRPr="00BB450A" w14:paraId="100B2B95" w14:textId="77777777" w:rsidTr="006146E7">
        <w:trPr>
          <w:trHeight w:val="908"/>
        </w:trPr>
        <w:tc>
          <w:tcPr>
            <w:tcW w:w="854" w:type="dxa"/>
            <w:shd w:val="clear" w:color="auto" w:fill="F3FEFF"/>
            <w:vAlign w:val="center"/>
          </w:tcPr>
          <w:p w14:paraId="7359F2C4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vAlign w:val="center"/>
          </w:tcPr>
          <w:p w14:paraId="5CC34F6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vAlign w:val="center"/>
          </w:tcPr>
          <w:p w14:paraId="4BC9E22E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vAlign w:val="center"/>
          </w:tcPr>
          <w:p w14:paraId="1AF6EEA8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vAlign w:val="center"/>
          </w:tcPr>
          <w:p w14:paraId="0E2E64B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vAlign w:val="center"/>
          </w:tcPr>
          <w:p w14:paraId="24DBB254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vAlign w:val="center"/>
          </w:tcPr>
          <w:p w14:paraId="1B550A2C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vAlign w:val="center"/>
          </w:tcPr>
          <w:p w14:paraId="287402AB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059714F2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قيمة المعيار مضروباً في الوزن</w:t>
            </w:r>
          </w:p>
        </w:tc>
      </w:tr>
      <w:tr w:rsidR="00BB450A" w:rsidRPr="00BB450A" w14:paraId="78F58051" w14:textId="77777777" w:rsidTr="006146E7">
        <w:trPr>
          <w:trHeight w:val="710"/>
        </w:trPr>
        <w:tc>
          <w:tcPr>
            <w:tcW w:w="854" w:type="dxa"/>
            <w:vAlign w:val="center"/>
          </w:tcPr>
          <w:p w14:paraId="1793B84A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vAlign w:val="center"/>
          </w:tcPr>
          <w:p w14:paraId="1911BB7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vAlign w:val="center"/>
          </w:tcPr>
          <w:p w14:paraId="585169C5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vAlign w:val="center"/>
          </w:tcPr>
          <w:p w14:paraId="4653847B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vAlign w:val="center"/>
          </w:tcPr>
          <w:p w14:paraId="0D0E3B54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vAlign w:val="center"/>
          </w:tcPr>
          <w:p w14:paraId="7606B46B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vAlign w:val="center"/>
          </w:tcPr>
          <w:p w14:paraId="7A4461D5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vAlign w:val="center"/>
          </w:tcPr>
          <w:p w14:paraId="2C6A170D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7D030C22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المبادرة الثانية</w:t>
            </w:r>
          </w:p>
        </w:tc>
      </w:tr>
      <w:tr w:rsidR="00BB450A" w:rsidRPr="00BB450A" w14:paraId="1B2D0BC4" w14:textId="77777777" w:rsidTr="006146E7">
        <w:trPr>
          <w:trHeight w:val="64"/>
        </w:trPr>
        <w:tc>
          <w:tcPr>
            <w:tcW w:w="854" w:type="dxa"/>
            <w:shd w:val="clear" w:color="auto" w:fill="F3FEFF"/>
            <w:vAlign w:val="center"/>
          </w:tcPr>
          <w:p w14:paraId="7D4888F3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vAlign w:val="center"/>
          </w:tcPr>
          <w:p w14:paraId="62BAD74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vAlign w:val="center"/>
          </w:tcPr>
          <w:p w14:paraId="34E18228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vAlign w:val="center"/>
          </w:tcPr>
          <w:p w14:paraId="4A4AF752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vAlign w:val="center"/>
          </w:tcPr>
          <w:p w14:paraId="38FEE6D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vAlign w:val="center"/>
          </w:tcPr>
          <w:p w14:paraId="25EBC9F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vAlign w:val="center"/>
          </w:tcPr>
          <w:p w14:paraId="61AEB641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vAlign w:val="center"/>
          </w:tcPr>
          <w:p w14:paraId="0692D30E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49B761BA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قيمة المعيار مضروباً في الوزن</w:t>
            </w:r>
          </w:p>
        </w:tc>
      </w:tr>
      <w:tr w:rsidR="00BB450A" w:rsidRPr="00BB450A" w14:paraId="317C1DBB" w14:textId="77777777" w:rsidTr="006146E7">
        <w:trPr>
          <w:trHeight w:val="665"/>
        </w:trPr>
        <w:tc>
          <w:tcPr>
            <w:tcW w:w="854" w:type="dxa"/>
            <w:vAlign w:val="center"/>
          </w:tcPr>
          <w:p w14:paraId="2A2926F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vAlign w:val="center"/>
          </w:tcPr>
          <w:p w14:paraId="07C86D28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vAlign w:val="center"/>
          </w:tcPr>
          <w:p w14:paraId="2F105D71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vAlign w:val="center"/>
          </w:tcPr>
          <w:p w14:paraId="21DD7D9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vAlign w:val="center"/>
          </w:tcPr>
          <w:p w14:paraId="4927AC8C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vAlign w:val="center"/>
          </w:tcPr>
          <w:p w14:paraId="1213548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vAlign w:val="center"/>
          </w:tcPr>
          <w:p w14:paraId="0A9E4E1B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vAlign w:val="center"/>
          </w:tcPr>
          <w:p w14:paraId="762728D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5756A170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المبادرة الثالثة</w:t>
            </w:r>
          </w:p>
        </w:tc>
      </w:tr>
      <w:tr w:rsidR="00BB450A" w:rsidRPr="00BB450A" w14:paraId="77F56AB9" w14:textId="77777777" w:rsidTr="006146E7">
        <w:trPr>
          <w:trHeight w:val="64"/>
        </w:trPr>
        <w:tc>
          <w:tcPr>
            <w:tcW w:w="854" w:type="dxa"/>
            <w:shd w:val="clear" w:color="auto" w:fill="F3FEFF"/>
            <w:vAlign w:val="center"/>
          </w:tcPr>
          <w:p w14:paraId="018D52D3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40" w:type="dxa"/>
            <w:vAlign w:val="center"/>
          </w:tcPr>
          <w:p w14:paraId="25AF0B7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79" w:type="dxa"/>
            <w:vAlign w:val="center"/>
          </w:tcPr>
          <w:p w14:paraId="4758CC5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00" w:type="dxa"/>
            <w:vAlign w:val="center"/>
          </w:tcPr>
          <w:p w14:paraId="34A5378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899" w:type="dxa"/>
            <w:vAlign w:val="center"/>
          </w:tcPr>
          <w:p w14:paraId="41513F6B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915" w:type="dxa"/>
            <w:vAlign w:val="center"/>
          </w:tcPr>
          <w:p w14:paraId="64FAB6DF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158" w:type="dxa"/>
            <w:vAlign w:val="center"/>
          </w:tcPr>
          <w:p w14:paraId="01468266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080" w:type="dxa"/>
            <w:vAlign w:val="center"/>
          </w:tcPr>
          <w:p w14:paraId="0905406D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673" w:type="dxa"/>
            <w:vAlign w:val="center"/>
          </w:tcPr>
          <w:p w14:paraId="29854003" w14:textId="77777777" w:rsidR="00BB450A" w:rsidRPr="00BB450A" w:rsidRDefault="00BB450A" w:rsidP="00BB450A">
            <w:pPr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BB450A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قيمة المعيار مضروباً في الوزن</w:t>
            </w:r>
          </w:p>
        </w:tc>
      </w:tr>
    </w:tbl>
    <w:p w14:paraId="1133858A" w14:textId="77777777" w:rsidR="00FF2D9F" w:rsidRPr="00BB450A" w:rsidRDefault="00FF2D9F" w:rsidP="00EA24F5">
      <w:pPr>
        <w:jc w:val="center"/>
        <w:rPr>
          <w:b/>
          <w:bCs/>
        </w:rPr>
      </w:pPr>
    </w:p>
    <w:sectPr w:rsidR="00FF2D9F" w:rsidRPr="00BB450A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F865" w14:textId="77777777" w:rsidR="0080198E" w:rsidRDefault="0080198E" w:rsidP="00E32AC1">
      <w:pPr>
        <w:spacing w:after="0" w:line="240" w:lineRule="auto"/>
      </w:pPr>
      <w:r>
        <w:separator/>
      </w:r>
    </w:p>
  </w:endnote>
  <w:endnote w:type="continuationSeparator" w:id="0">
    <w:p w14:paraId="6D0102F9" w14:textId="77777777" w:rsidR="0080198E" w:rsidRDefault="0080198E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40BC" w14:textId="77777777" w:rsidR="0080198E" w:rsidRDefault="0080198E" w:rsidP="00E32AC1">
      <w:pPr>
        <w:spacing w:after="0" w:line="240" w:lineRule="auto"/>
      </w:pPr>
      <w:r>
        <w:separator/>
      </w:r>
    </w:p>
  </w:footnote>
  <w:footnote w:type="continuationSeparator" w:id="0">
    <w:p w14:paraId="25AA3DF6" w14:textId="77777777" w:rsidR="0080198E" w:rsidRDefault="0080198E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6538F"/>
    <w:rsid w:val="00293187"/>
    <w:rsid w:val="00294532"/>
    <w:rsid w:val="002C3E94"/>
    <w:rsid w:val="003553CB"/>
    <w:rsid w:val="003D3FE8"/>
    <w:rsid w:val="003E0961"/>
    <w:rsid w:val="003F3FD6"/>
    <w:rsid w:val="004459CE"/>
    <w:rsid w:val="00487D9C"/>
    <w:rsid w:val="004A79D7"/>
    <w:rsid w:val="004C2BFF"/>
    <w:rsid w:val="0052653F"/>
    <w:rsid w:val="00531229"/>
    <w:rsid w:val="00555E01"/>
    <w:rsid w:val="0056484E"/>
    <w:rsid w:val="0056599D"/>
    <w:rsid w:val="005B60F3"/>
    <w:rsid w:val="005B62A1"/>
    <w:rsid w:val="00610E9D"/>
    <w:rsid w:val="006444DC"/>
    <w:rsid w:val="00656DD4"/>
    <w:rsid w:val="00670AA1"/>
    <w:rsid w:val="006B394F"/>
    <w:rsid w:val="006B5974"/>
    <w:rsid w:val="006C0A88"/>
    <w:rsid w:val="006D267C"/>
    <w:rsid w:val="00705AFB"/>
    <w:rsid w:val="00710B29"/>
    <w:rsid w:val="00724C7E"/>
    <w:rsid w:val="00762FAA"/>
    <w:rsid w:val="00786CBA"/>
    <w:rsid w:val="007961A4"/>
    <w:rsid w:val="0080198E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0EC5"/>
    <w:rsid w:val="009D4016"/>
    <w:rsid w:val="009F13C0"/>
    <w:rsid w:val="00A227A3"/>
    <w:rsid w:val="00A55C38"/>
    <w:rsid w:val="00A75E3E"/>
    <w:rsid w:val="00A92560"/>
    <w:rsid w:val="00AB665F"/>
    <w:rsid w:val="00AC4BA5"/>
    <w:rsid w:val="00AF4E6A"/>
    <w:rsid w:val="00B34C8A"/>
    <w:rsid w:val="00B4392D"/>
    <w:rsid w:val="00BB450A"/>
    <w:rsid w:val="00BC5338"/>
    <w:rsid w:val="00BE348C"/>
    <w:rsid w:val="00C4427B"/>
    <w:rsid w:val="00CA7A9D"/>
    <w:rsid w:val="00D603E0"/>
    <w:rsid w:val="00DA4F11"/>
    <w:rsid w:val="00E32AC1"/>
    <w:rsid w:val="00E37CE7"/>
    <w:rsid w:val="00E84C77"/>
    <w:rsid w:val="00EA24F5"/>
    <w:rsid w:val="00EB17BF"/>
    <w:rsid w:val="00F22D30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11">
    <w:name w:val="نمط111"/>
    <w:basedOn w:val="a1"/>
    <w:uiPriority w:val="99"/>
    <w:rsid w:val="004A79D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4</cp:revision>
  <dcterms:created xsi:type="dcterms:W3CDTF">2024-09-20T00:40:00Z</dcterms:created>
  <dcterms:modified xsi:type="dcterms:W3CDTF">2024-09-20T00:40:00Z</dcterms:modified>
</cp:coreProperties>
</file>