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B" w:rsidRPr="00252C66" w:rsidRDefault="008C392B" w:rsidP="008C392B">
      <w:pPr>
        <w:bidi/>
        <w:spacing w:after="0"/>
        <w:jc w:val="center"/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</w:p>
    <w:p w:rsidR="00D314CA" w:rsidRDefault="00D314CA" w:rsidP="008C392B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314CA">
        <w:rPr>
          <w:rFonts w:ascii="Sakkal Majalla" w:hAnsi="Sakkal Majalla" w:cs="Sakkal Majalla" w:hint="cs"/>
          <w:b/>
          <w:bCs/>
          <w:sz w:val="32"/>
          <w:szCs w:val="32"/>
          <w:rtl/>
        </w:rPr>
        <w:t>نموذج رقم 1</w:t>
      </w:r>
    </w:p>
    <w:p w:rsidR="00D314CA" w:rsidRPr="00D314CA" w:rsidRDefault="00D314CA" w:rsidP="00D314CA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773170" w:rsidRPr="00252C66" w:rsidRDefault="008C392B" w:rsidP="00D314CA">
      <w:pPr>
        <w:bidi/>
        <w:spacing w:after="0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252C66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تقرير عن مدى جودة توصيف برنامج أكاديمي</w:t>
      </w:r>
    </w:p>
    <w:p w:rsidR="008C392B" w:rsidRPr="00252C66" w:rsidRDefault="008C392B" w:rsidP="008C392B">
      <w:pPr>
        <w:bidi/>
        <w:spacing w:after="0"/>
        <w:jc w:val="center"/>
        <w:rPr>
          <w:rFonts w:ascii="Sakkal Majalla" w:hAnsi="Sakkal Majalla" w:cs="Sakkal Majalla"/>
          <w:b/>
          <w:bCs/>
          <w:color w:val="0070C0"/>
          <w:sz w:val="30"/>
          <w:szCs w:val="30"/>
          <w:rtl/>
        </w:rPr>
      </w:pPr>
      <w:r w:rsidRPr="00252C66">
        <w:rPr>
          <w:rFonts w:ascii="Sakkal Majalla" w:hAnsi="Sakkal Majalla" w:cs="Sakkal Majalla"/>
          <w:b/>
          <w:bCs/>
          <w:color w:val="0070C0"/>
          <w:sz w:val="30"/>
          <w:szCs w:val="30"/>
          <w:rtl/>
        </w:rPr>
        <w:t>يعبأ من قبل مقيم خارجي ويرسل إلى عمادة التقويم والجودة</w:t>
      </w:r>
    </w:p>
    <w:p w:rsidR="008C392B" w:rsidRPr="00252C66" w:rsidRDefault="008C392B" w:rsidP="008C392B">
      <w:pPr>
        <w:bidi/>
        <w:spacing w:after="0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252C66">
        <w:rPr>
          <w:rFonts w:ascii="Sakkal Majalla" w:hAnsi="Sakkal Majalla" w:cs="Sakkal Majalla"/>
          <w:b/>
          <w:bCs/>
          <w:color w:val="0070C0"/>
          <w:sz w:val="32"/>
          <w:szCs w:val="32"/>
        </w:rPr>
        <w:t>Quality of programme specification</w:t>
      </w:r>
    </w:p>
    <w:p w:rsidR="008C392B" w:rsidRPr="00252C66" w:rsidRDefault="008C392B" w:rsidP="008C392B">
      <w:pPr>
        <w:pBdr>
          <w:bottom w:val="single" w:sz="6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color w:val="0070C0"/>
          <w:sz w:val="30"/>
          <w:szCs w:val="30"/>
        </w:rPr>
      </w:pPr>
      <w:r w:rsidRPr="00252C66">
        <w:rPr>
          <w:rFonts w:ascii="Sakkal Majalla" w:hAnsi="Sakkal Majalla" w:cs="Sakkal Majalla"/>
          <w:b/>
          <w:bCs/>
          <w:color w:val="0070C0"/>
          <w:sz w:val="30"/>
          <w:szCs w:val="30"/>
        </w:rPr>
        <w:t>To be filled by an external assessor and sent to the Deanship of Quality and Evaluation</w:t>
      </w:r>
    </w:p>
    <w:p w:rsidR="008C392B" w:rsidRPr="00252C66" w:rsidRDefault="008C392B" w:rsidP="008C392B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8C392B" w:rsidRPr="00252C66" w:rsidRDefault="00252C66" w:rsidP="008C392B">
      <w:pPr>
        <w:bidi/>
        <w:spacing w:after="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بعد</w:t>
      </w:r>
      <w:r w:rsidR="008C392B" w:rsidRPr="00252C66">
        <w:rPr>
          <w:rFonts w:ascii="Sakkal Majalla" w:hAnsi="Sakkal Majalla" w:cs="Sakkal Majalla"/>
          <w:sz w:val="32"/>
          <w:szCs w:val="32"/>
          <w:rtl/>
        </w:rPr>
        <w:t xml:space="preserve"> تحديث توصيف البرنامج أو المقررات أو الخبرة الميدانية:</w:t>
      </w:r>
    </w:p>
    <w:p w:rsidR="008C392B" w:rsidRPr="00252C66" w:rsidRDefault="008C392B" w:rsidP="008C392B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252C66">
        <w:rPr>
          <w:rFonts w:ascii="Sakkal Majalla" w:hAnsi="Sakkal Majalla" w:cs="Sakkal Majalla"/>
          <w:sz w:val="28"/>
          <w:szCs w:val="28"/>
          <w:rtl/>
        </w:rPr>
        <w:t>الرجاء كتابة معلومات تفصيلية عن النق</w:t>
      </w:r>
      <w:r w:rsidR="00252C66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252C66">
        <w:rPr>
          <w:rFonts w:ascii="Sakkal Majalla" w:hAnsi="Sakkal Majalla" w:cs="Sakkal Majalla"/>
          <w:sz w:val="28"/>
          <w:szCs w:val="28"/>
          <w:rtl/>
        </w:rPr>
        <w:t>ط الآتية:</w:t>
      </w:r>
    </w:p>
    <w:p w:rsidR="008C392B" w:rsidRPr="00252C66" w:rsidRDefault="00252C66" w:rsidP="008C392B">
      <w:pPr>
        <w:spacing w:after="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After</w:t>
      </w:r>
      <w:r w:rsidR="008C392B" w:rsidRPr="00252C66">
        <w:rPr>
          <w:rFonts w:ascii="Sakkal Majalla" w:hAnsi="Sakkal Majalla" w:cs="Sakkal Majalla"/>
          <w:sz w:val="32"/>
          <w:szCs w:val="32"/>
        </w:rPr>
        <w:t xml:space="preserve"> updating specifications of the programme, courses or field experiences:</w:t>
      </w:r>
    </w:p>
    <w:p w:rsidR="008C392B" w:rsidRPr="00252C66" w:rsidRDefault="008C392B" w:rsidP="008C392B">
      <w:pPr>
        <w:spacing w:after="0"/>
        <w:rPr>
          <w:rFonts w:ascii="Sakkal Majalla" w:hAnsi="Sakkal Majalla" w:cs="Sakkal Majalla"/>
          <w:sz w:val="28"/>
          <w:szCs w:val="28"/>
        </w:rPr>
      </w:pPr>
      <w:r w:rsidRPr="00252C66">
        <w:rPr>
          <w:rFonts w:ascii="Sakkal Majalla" w:hAnsi="Sakkal Majalla" w:cs="Sakkal Majalla"/>
          <w:sz w:val="28"/>
          <w:szCs w:val="28"/>
        </w:rPr>
        <w:t>Please add detailed information about the following points: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8C392B" w:rsidRPr="00252C66" w:rsidTr="008C392B">
        <w:tc>
          <w:tcPr>
            <w:tcW w:w="4264" w:type="dxa"/>
            <w:tcBorders>
              <w:top w:val="single" w:sz="12" w:space="0" w:color="auto"/>
              <w:left w:val="single" w:sz="12" w:space="0" w:color="auto"/>
            </w:tcBorders>
          </w:tcPr>
          <w:p w:rsidR="008C392B" w:rsidRPr="00252C66" w:rsidRDefault="008C392B" w:rsidP="008C392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1. ما مدى جودة توصيف البرنامج والمقررات والخبرة الميدانية؟</w:t>
            </w:r>
          </w:p>
        </w:tc>
        <w:tc>
          <w:tcPr>
            <w:tcW w:w="4265" w:type="dxa"/>
            <w:tcBorders>
              <w:top w:val="single" w:sz="12" w:space="0" w:color="auto"/>
              <w:right w:val="single" w:sz="12" w:space="0" w:color="auto"/>
            </w:tcBorders>
          </w:tcPr>
          <w:p w:rsidR="008C392B" w:rsidRPr="00252C66" w:rsidRDefault="008C392B" w:rsidP="008C392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</w:rPr>
              <w:t>1. How is the quality of specifications of the programme, courses or field experiences?</w:t>
            </w:r>
          </w:p>
        </w:tc>
      </w:tr>
      <w:tr w:rsidR="008C392B" w:rsidRPr="00252C66" w:rsidTr="008C392B">
        <w:tc>
          <w:tcPr>
            <w:tcW w:w="8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92B" w:rsidRPr="00252C66" w:rsidRDefault="008C392B" w:rsidP="008C392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8C392B" w:rsidRDefault="008C392B" w:rsidP="008C392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18127C" w:rsidRPr="00252C66" w:rsidRDefault="0018127C" w:rsidP="0018127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392B" w:rsidRPr="00252C66" w:rsidTr="008C392B">
        <w:tc>
          <w:tcPr>
            <w:tcW w:w="4264" w:type="dxa"/>
            <w:tcBorders>
              <w:top w:val="single" w:sz="12" w:space="0" w:color="auto"/>
              <w:left w:val="single" w:sz="12" w:space="0" w:color="auto"/>
            </w:tcBorders>
          </w:tcPr>
          <w:p w:rsidR="008C392B" w:rsidRPr="00252C66" w:rsidRDefault="008C392B" w:rsidP="008C392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2. ما مدى جودة المواءمة بين مخرجات التعلم، واستراتيجيات التدريس، وطرق التقويم المذكورة في التوصيف؟</w:t>
            </w:r>
          </w:p>
        </w:tc>
        <w:tc>
          <w:tcPr>
            <w:tcW w:w="4265" w:type="dxa"/>
            <w:tcBorders>
              <w:top w:val="single" w:sz="12" w:space="0" w:color="auto"/>
              <w:right w:val="single" w:sz="12" w:space="0" w:color="auto"/>
            </w:tcBorders>
          </w:tcPr>
          <w:p w:rsidR="008C392B" w:rsidRPr="00252C66" w:rsidRDefault="008C392B" w:rsidP="008C392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</w:rPr>
              <w:t>2. How is the quality of mapping between learning outcomes, teaching strategies and assessment methods in the specifications?</w:t>
            </w:r>
          </w:p>
        </w:tc>
      </w:tr>
      <w:tr w:rsidR="008C392B" w:rsidRPr="00252C66" w:rsidTr="008C392B">
        <w:tc>
          <w:tcPr>
            <w:tcW w:w="8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27C" w:rsidRPr="00252C66" w:rsidRDefault="0018127C" w:rsidP="0018127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8C392B" w:rsidRDefault="008C392B" w:rsidP="008C392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18127C" w:rsidRPr="00252C66" w:rsidRDefault="0018127C" w:rsidP="0018127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C392B" w:rsidRPr="00252C66" w:rsidTr="008C392B">
        <w:tc>
          <w:tcPr>
            <w:tcW w:w="4264" w:type="dxa"/>
            <w:tcBorders>
              <w:top w:val="single" w:sz="12" w:space="0" w:color="auto"/>
              <w:left w:val="single" w:sz="12" w:space="0" w:color="auto"/>
            </w:tcBorders>
          </w:tcPr>
          <w:p w:rsidR="008C392B" w:rsidRPr="00252C66" w:rsidRDefault="008C392B" w:rsidP="008C392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3. هل حصل الفريق الذي أعد التوصيفات على التدريب المناسب لذلك؟</w:t>
            </w:r>
          </w:p>
        </w:tc>
        <w:tc>
          <w:tcPr>
            <w:tcW w:w="4265" w:type="dxa"/>
            <w:tcBorders>
              <w:top w:val="single" w:sz="12" w:space="0" w:color="auto"/>
              <w:right w:val="single" w:sz="12" w:space="0" w:color="auto"/>
            </w:tcBorders>
          </w:tcPr>
          <w:p w:rsidR="008C392B" w:rsidRPr="00252C66" w:rsidRDefault="008C392B" w:rsidP="008C392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</w:rPr>
              <w:t>3. Has the team, that prepared the specifications, received appropriate training?</w:t>
            </w:r>
          </w:p>
        </w:tc>
      </w:tr>
      <w:tr w:rsidR="008C392B" w:rsidRPr="00252C66" w:rsidTr="008C392B">
        <w:tc>
          <w:tcPr>
            <w:tcW w:w="8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92B" w:rsidRDefault="008C392B" w:rsidP="008C392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18127C" w:rsidRDefault="0018127C" w:rsidP="0018127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DB1CF3" w:rsidRDefault="00DB1CF3" w:rsidP="00DB1CF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18127C" w:rsidRPr="00252C66" w:rsidRDefault="0018127C" w:rsidP="0018127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8C392B" w:rsidRPr="00252C66" w:rsidRDefault="008C392B">
      <w:pPr>
        <w:rPr>
          <w:rFonts w:ascii="Sakkal Majalla" w:hAnsi="Sakkal Majalla" w:cs="Sakkal Majalla"/>
          <w:sz w:val="28"/>
          <w:szCs w:val="28"/>
          <w:rtl/>
        </w:rPr>
      </w:pPr>
      <w:r w:rsidRPr="00252C66"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252C66" w:rsidRPr="00252C66" w:rsidRDefault="00252C66" w:rsidP="008C392B">
      <w:pPr>
        <w:bidi/>
        <w:spacing w:after="0"/>
        <w:rPr>
          <w:rFonts w:ascii="Sakkal Majalla" w:hAnsi="Sakkal Majalla" w:cs="Sakkal Majalla"/>
          <w:sz w:val="32"/>
          <w:szCs w:val="32"/>
        </w:rPr>
      </w:pPr>
    </w:p>
    <w:p w:rsidR="00252C66" w:rsidRPr="00252C66" w:rsidRDefault="00252C66" w:rsidP="00252C66">
      <w:pPr>
        <w:bidi/>
        <w:spacing w:after="0"/>
        <w:rPr>
          <w:rFonts w:ascii="Sakkal Majalla" w:hAnsi="Sakkal Majalla" w:cs="Sakkal Majalla"/>
          <w:sz w:val="32"/>
          <w:szCs w:val="32"/>
        </w:rPr>
      </w:pPr>
    </w:p>
    <w:p w:rsidR="008C392B" w:rsidRPr="00252C66" w:rsidRDefault="00252C66" w:rsidP="00252C66">
      <w:pPr>
        <w:bidi/>
        <w:spacing w:after="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بعد</w:t>
      </w:r>
      <w:r w:rsidRPr="00252C66">
        <w:rPr>
          <w:rFonts w:ascii="Sakkal Majalla" w:hAnsi="Sakkal Majalla" w:cs="Sakkal Majalla"/>
          <w:sz w:val="32"/>
          <w:szCs w:val="32"/>
          <w:rtl/>
        </w:rPr>
        <w:t xml:space="preserve"> إعداد الاختبارات النهائية </w:t>
      </w:r>
      <w:r>
        <w:rPr>
          <w:rFonts w:ascii="Sakkal Majalla" w:hAnsi="Sakkal Majalla" w:cs="Sakkal Majalla" w:hint="cs"/>
          <w:sz w:val="32"/>
          <w:szCs w:val="32"/>
          <w:rtl/>
        </w:rPr>
        <w:t>لمقررا البرنامج</w:t>
      </w:r>
      <w:r w:rsidR="008C392B" w:rsidRPr="00252C66">
        <w:rPr>
          <w:rFonts w:ascii="Sakkal Majalla" w:hAnsi="Sakkal Majalla" w:cs="Sakkal Majalla"/>
          <w:sz w:val="32"/>
          <w:szCs w:val="32"/>
          <w:rtl/>
        </w:rPr>
        <w:t>:</w:t>
      </w:r>
    </w:p>
    <w:p w:rsidR="008C392B" w:rsidRPr="00252C66" w:rsidRDefault="008C392B" w:rsidP="00252C66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252C66">
        <w:rPr>
          <w:rFonts w:ascii="Sakkal Majalla" w:hAnsi="Sakkal Majalla" w:cs="Sakkal Majalla"/>
          <w:sz w:val="28"/>
          <w:szCs w:val="28"/>
          <w:rtl/>
        </w:rPr>
        <w:t>الرجاء</w:t>
      </w:r>
      <w:r w:rsidR="00252C66">
        <w:rPr>
          <w:rFonts w:ascii="Sakkal Majalla" w:hAnsi="Sakkal Majalla" w:cs="Sakkal Majalla"/>
          <w:sz w:val="28"/>
          <w:szCs w:val="28"/>
          <w:rtl/>
        </w:rPr>
        <w:t xml:space="preserve"> كتابة معلومات تفصيلية </w:t>
      </w:r>
      <w:r w:rsidR="00252C66">
        <w:rPr>
          <w:rFonts w:ascii="Sakkal Majalla" w:hAnsi="Sakkal Majalla" w:cs="Sakkal Majalla" w:hint="cs"/>
          <w:sz w:val="28"/>
          <w:szCs w:val="28"/>
          <w:rtl/>
        </w:rPr>
        <w:t>عما يلي</w:t>
      </w:r>
      <w:r w:rsidRPr="00252C66">
        <w:rPr>
          <w:rFonts w:ascii="Sakkal Majalla" w:hAnsi="Sakkal Majalla" w:cs="Sakkal Majalla"/>
          <w:sz w:val="28"/>
          <w:szCs w:val="28"/>
          <w:rtl/>
        </w:rPr>
        <w:t>:</w:t>
      </w:r>
    </w:p>
    <w:p w:rsidR="008C392B" w:rsidRPr="00252C66" w:rsidRDefault="00252C66" w:rsidP="00252C66">
      <w:pPr>
        <w:spacing w:after="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After</w:t>
      </w:r>
      <w:r w:rsidR="008C392B" w:rsidRPr="00252C66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 xml:space="preserve">preparing the </w:t>
      </w:r>
      <w:r w:rsidRPr="00252C66">
        <w:rPr>
          <w:rFonts w:ascii="Sakkal Majalla" w:hAnsi="Sakkal Majalla" w:cs="Sakkal Majalla"/>
          <w:sz w:val="32"/>
          <w:szCs w:val="32"/>
        </w:rPr>
        <w:t>final exams of the programme courses</w:t>
      </w:r>
      <w:r w:rsidR="008C392B" w:rsidRPr="00252C66">
        <w:rPr>
          <w:rFonts w:ascii="Sakkal Majalla" w:hAnsi="Sakkal Majalla" w:cs="Sakkal Majalla"/>
          <w:sz w:val="32"/>
          <w:szCs w:val="32"/>
        </w:rPr>
        <w:t>:</w:t>
      </w:r>
    </w:p>
    <w:p w:rsidR="008C392B" w:rsidRPr="00252C66" w:rsidRDefault="008C392B" w:rsidP="00252C66">
      <w:pPr>
        <w:spacing w:after="0"/>
        <w:rPr>
          <w:rFonts w:ascii="Sakkal Majalla" w:hAnsi="Sakkal Majalla" w:cs="Sakkal Majalla"/>
          <w:sz w:val="28"/>
          <w:szCs w:val="28"/>
        </w:rPr>
      </w:pPr>
      <w:r w:rsidRPr="00252C66">
        <w:rPr>
          <w:rFonts w:ascii="Sakkal Majalla" w:hAnsi="Sakkal Majalla" w:cs="Sakkal Majalla"/>
          <w:sz w:val="28"/>
          <w:szCs w:val="28"/>
        </w:rPr>
        <w:t>Please add detailed information about the following: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93"/>
        <w:gridCol w:w="4736"/>
      </w:tblGrid>
      <w:tr w:rsidR="008C392B" w:rsidRPr="00252C66" w:rsidTr="00252C66">
        <w:tc>
          <w:tcPr>
            <w:tcW w:w="3793" w:type="dxa"/>
            <w:tcBorders>
              <w:top w:val="single" w:sz="12" w:space="0" w:color="auto"/>
              <w:left w:val="single" w:sz="12" w:space="0" w:color="auto"/>
            </w:tcBorders>
          </w:tcPr>
          <w:p w:rsidR="008C392B" w:rsidRPr="00252C66" w:rsidRDefault="00252C66" w:rsidP="00252C6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8C392B"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ما مدى </w:t>
            </w: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اتساق الاختبارات النهائية لمقررات البرنامج مع</w:t>
            </w:r>
            <w:r w:rsidR="008C392B"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مخرجات التعلم، واستراتيجيات التدريس، وطرق التقويم المذكورة في </w:t>
            </w: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توصيف البرنامج ومقرراته وخبرته الميدانية</w:t>
            </w:r>
            <w:r w:rsidR="008C392B"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4736" w:type="dxa"/>
            <w:tcBorders>
              <w:top w:val="single" w:sz="12" w:space="0" w:color="auto"/>
              <w:right w:val="single" w:sz="12" w:space="0" w:color="auto"/>
            </w:tcBorders>
          </w:tcPr>
          <w:p w:rsidR="008C392B" w:rsidRPr="00252C66" w:rsidRDefault="00252C66" w:rsidP="00252C66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="008C392B" w:rsidRPr="00252C6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Pr="00252C66">
              <w:rPr>
                <w:rFonts w:ascii="Sakkal Majalla" w:hAnsi="Sakkal Majalla" w:cs="Sakkal Majalla"/>
                <w:sz w:val="28"/>
                <w:szCs w:val="28"/>
              </w:rPr>
              <w:t>To which extent the final exams of the programme courses are consistent with the</w:t>
            </w:r>
            <w:r w:rsidR="008C392B" w:rsidRPr="00252C66">
              <w:rPr>
                <w:rFonts w:ascii="Sakkal Majalla" w:hAnsi="Sakkal Majalla" w:cs="Sakkal Majalla"/>
                <w:sz w:val="28"/>
                <w:szCs w:val="28"/>
              </w:rPr>
              <w:t xml:space="preserve"> learning outcomes, teaching strategies and assessment methods </w:t>
            </w:r>
            <w:r w:rsidRPr="00252C66">
              <w:rPr>
                <w:rFonts w:ascii="Sakkal Majalla" w:hAnsi="Sakkal Majalla" w:cs="Sakkal Majalla"/>
                <w:sz w:val="28"/>
                <w:szCs w:val="28"/>
              </w:rPr>
              <w:t xml:space="preserve">that stated </w:t>
            </w:r>
            <w:r w:rsidR="008C392B" w:rsidRPr="00252C66">
              <w:rPr>
                <w:rFonts w:ascii="Sakkal Majalla" w:hAnsi="Sakkal Majalla" w:cs="Sakkal Majalla"/>
                <w:sz w:val="28"/>
                <w:szCs w:val="28"/>
              </w:rPr>
              <w:t>in specifications</w:t>
            </w:r>
            <w:r w:rsidRPr="00252C66">
              <w:rPr>
                <w:rFonts w:ascii="Sakkal Majalla" w:hAnsi="Sakkal Majalla" w:cs="Sakkal Majalla"/>
                <w:sz w:val="28"/>
                <w:szCs w:val="28"/>
              </w:rPr>
              <w:t xml:space="preserve"> of the programme, courses and field experiences</w:t>
            </w:r>
            <w:r w:rsidR="008C392B" w:rsidRPr="00252C66">
              <w:rPr>
                <w:rFonts w:ascii="Sakkal Majalla" w:hAnsi="Sakkal Majalla" w:cs="Sakkal Majalla"/>
                <w:sz w:val="28"/>
                <w:szCs w:val="28"/>
              </w:rPr>
              <w:t>?</w:t>
            </w:r>
          </w:p>
        </w:tc>
      </w:tr>
      <w:tr w:rsidR="008C392B" w:rsidRPr="00252C66" w:rsidTr="004946AD">
        <w:tc>
          <w:tcPr>
            <w:tcW w:w="8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92B" w:rsidRDefault="008C392B" w:rsidP="004946AD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252C66" w:rsidRDefault="00252C66" w:rsidP="00252C6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252C66" w:rsidRDefault="00252C66" w:rsidP="00252C6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252C66" w:rsidRPr="00252C66" w:rsidRDefault="00252C66" w:rsidP="00252C6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8C392B" w:rsidRPr="00252C66" w:rsidRDefault="008C392B" w:rsidP="004946A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8C392B" w:rsidRPr="00252C66" w:rsidRDefault="008C392B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sectPr w:rsidR="008C392B" w:rsidRPr="00252C66" w:rsidSect="008C392B">
      <w:headerReference w:type="default" r:id="rId8"/>
      <w:footerReference w:type="default" r:id="rId9"/>
      <w:headerReference w:type="first" r:id="rId10"/>
      <w:pgSz w:w="11907" w:h="16839" w:code="9"/>
      <w:pgMar w:top="1440" w:right="1701" w:bottom="1440" w:left="1701" w:header="709" w:footer="709" w:gutter="0"/>
      <w:cols w:space="708"/>
      <w:bidi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C2" w:rsidRDefault="00AB13C2" w:rsidP="008C392B">
      <w:pPr>
        <w:spacing w:after="0" w:line="240" w:lineRule="auto"/>
      </w:pPr>
      <w:r>
        <w:separator/>
      </w:r>
    </w:p>
  </w:endnote>
  <w:endnote w:type="continuationSeparator" w:id="0">
    <w:p w:rsidR="00AB13C2" w:rsidRDefault="00AB13C2" w:rsidP="008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6"/>
    </w:pPr>
    <w:r>
      <w:rPr>
        <w:noProof/>
        <w:rtl/>
        <w:lang w:val="en-US"/>
      </w:rPr>
      <w:drawing>
        <wp:anchor distT="0" distB="0" distL="114300" distR="114300" simplePos="0" relativeHeight="251663360" behindDoc="1" locked="0" layoutInCell="1" allowOverlap="1" wp14:anchorId="471D1667" wp14:editId="41F13FC4">
          <wp:simplePos x="0" y="0"/>
          <wp:positionH relativeFrom="column">
            <wp:posOffset>-1080135</wp:posOffset>
          </wp:positionH>
          <wp:positionV relativeFrom="paragraph">
            <wp:posOffset>-243923</wp:posOffset>
          </wp:positionV>
          <wp:extent cx="7569638" cy="850790"/>
          <wp:effectExtent l="0" t="0" r="0" b="6985"/>
          <wp:wrapNone/>
          <wp:docPr id="9877" name="صورة 9877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52" cy="8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C2" w:rsidRDefault="00AB13C2" w:rsidP="008C392B">
      <w:pPr>
        <w:spacing w:after="0" w:line="240" w:lineRule="auto"/>
      </w:pPr>
      <w:r>
        <w:separator/>
      </w:r>
    </w:p>
  </w:footnote>
  <w:footnote w:type="continuationSeparator" w:id="0">
    <w:p w:rsidR="00AB13C2" w:rsidRDefault="00AB13C2" w:rsidP="008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DD0301" wp14:editId="2CC8F736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569200" cy="969645"/>
          <wp:effectExtent l="0" t="0" r="0" b="1905"/>
          <wp:wrapSquare wrapText="bothSides"/>
          <wp:docPr id="1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01ACF8" wp14:editId="7455870C">
          <wp:simplePos x="0" y="0"/>
          <wp:positionH relativeFrom="column">
            <wp:posOffset>-1087755</wp:posOffset>
          </wp:positionH>
          <wp:positionV relativeFrom="paragraph">
            <wp:posOffset>-450215</wp:posOffset>
          </wp:positionV>
          <wp:extent cx="7569200" cy="969645"/>
          <wp:effectExtent l="0" t="0" r="0" b="1905"/>
          <wp:wrapSquare wrapText="bothSides"/>
          <wp:docPr id="9875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DBC"/>
    <w:multiLevelType w:val="hybridMultilevel"/>
    <w:tmpl w:val="A8A0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2D4D"/>
    <w:multiLevelType w:val="hybridMultilevel"/>
    <w:tmpl w:val="7B50320E"/>
    <w:lvl w:ilvl="0" w:tplc="116230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B"/>
    <w:rsid w:val="000029ED"/>
    <w:rsid w:val="0005294B"/>
    <w:rsid w:val="000B672E"/>
    <w:rsid w:val="0013730F"/>
    <w:rsid w:val="0018127C"/>
    <w:rsid w:val="00216F29"/>
    <w:rsid w:val="00252C66"/>
    <w:rsid w:val="00296F93"/>
    <w:rsid w:val="003E67F8"/>
    <w:rsid w:val="00410FDD"/>
    <w:rsid w:val="004F14ED"/>
    <w:rsid w:val="005C19B9"/>
    <w:rsid w:val="006643D2"/>
    <w:rsid w:val="00694B05"/>
    <w:rsid w:val="00724EC2"/>
    <w:rsid w:val="00773170"/>
    <w:rsid w:val="007F7202"/>
    <w:rsid w:val="008C392B"/>
    <w:rsid w:val="00A0294A"/>
    <w:rsid w:val="00AB13C2"/>
    <w:rsid w:val="00AD5051"/>
    <w:rsid w:val="00BC76CB"/>
    <w:rsid w:val="00BD236F"/>
    <w:rsid w:val="00BF5EFB"/>
    <w:rsid w:val="00D113C4"/>
    <w:rsid w:val="00D27D53"/>
    <w:rsid w:val="00D314CA"/>
    <w:rsid w:val="00D5154A"/>
    <w:rsid w:val="00D9539A"/>
    <w:rsid w:val="00DB1CF3"/>
    <w:rsid w:val="00F95DA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Alfaifi</dc:creator>
  <cp:lastModifiedBy>naif basheer othman alawaji</cp:lastModifiedBy>
  <cp:revision>2</cp:revision>
  <cp:lastPrinted>2017-03-15T05:49:00Z</cp:lastPrinted>
  <dcterms:created xsi:type="dcterms:W3CDTF">2019-10-21T08:03:00Z</dcterms:created>
  <dcterms:modified xsi:type="dcterms:W3CDTF">2019-10-21T08:03:00Z</dcterms:modified>
</cp:coreProperties>
</file>